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A6DB" w14:textId="77777777" w:rsidR="003C5A4A" w:rsidRDefault="003C5A4A" w:rsidP="007622D1">
      <w:pPr>
        <w:overflowPunct w:val="0"/>
        <w:spacing w:line="360" w:lineRule="auto"/>
        <w:jc w:val="center"/>
        <w:rPr>
          <w:rFonts w:eastAsia="黑体"/>
          <w:b/>
          <w:sz w:val="52"/>
        </w:rPr>
      </w:pPr>
    </w:p>
    <w:p w14:paraId="15DDE180" w14:textId="77777777" w:rsidR="003C5A4A" w:rsidRDefault="003C5A4A" w:rsidP="007622D1">
      <w:pPr>
        <w:overflowPunct w:val="0"/>
        <w:spacing w:line="360" w:lineRule="auto"/>
        <w:jc w:val="center"/>
        <w:rPr>
          <w:rFonts w:eastAsia="黑体"/>
          <w:b/>
          <w:sz w:val="52"/>
        </w:rPr>
      </w:pPr>
    </w:p>
    <w:p w14:paraId="7C2098FA" w14:textId="77777777" w:rsidR="003C5A4A" w:rsidRDefault="003C5A4A" w:rsidP="007622D1">
      <w:pPr>
        <w:overflowPunct w:val="0"/>
        <w:spacing w:line="360" w:lineRule="auto"/>
        <w:jc w:val="center"/>
        <w:rPr>
          <w:rFonts w:eastAsia="黑体"/>
          <w:b/>
          <w:sz w:val="52"/>
        </w:rPr>
      </w:pPr>
    </w:p>
    <w:p w14:paraId="0999B8D8" w14:textId="77777777" w:rsidR="003C5A4A" w:rsidRDefault="003C5A4A" w:rsidP="007622D1">
      <w:pPr>
        <w:overflowPunct w:val="0"/>
        <w:spacing w:line="360" w:lineRule="auto"/>
        <w:jc w:val="center"/>
        <w:rPr>
          <w:rFonts w:eastAsia="黑体"/>
          <w:b/>
          <w:sz w:val="52"/>
        </w:rPr>
      </w:pPr>
    </w:p>
    <w:p w14:paraId="6954DA0F" w14:textId="77777777" w:rsidR="003C5A4A" w:rsidRDefault="003C5A4A" w:rsidP="007622D1">
      <w:pPr>
        <w:overflowPunct w:val="0"/>
        <w:spacing w:line="360" w:lineRule="auto"/>
        <w:jc w:val="center"/>
        <w:rPr>
          <w:rFonts w:eastAsia="黑体"/>
          <w:b/>
          <w:sz w:val="52"/>
        </w:rPr>
      </w:pPr>
    </w:p>
    <w:p w14:paraId="773E5600" w14:textId="77777777" w:rsidR="003C5A4A" w:rsidRDefault="003C5A4A" w:rsidP="007622D1">
      <w:pPr>
        <w:overflowPunct w:val="0"/>
        <w:spacing w:line="360" w:lineRule="auto"/>
        <w:jc w:val="center"/>
        <w:rPr>
          <w:rFonts w:eastAsia="黑体"/>
          <w:b/>
          <w:sz w:val="52"/>
        </w:rPr>
      </w:pPr>
    </w:p>
    <w:p w14:paraId="2D763510" w14:textId="1B15EA78" w:rsidR="003C5A4A" w:rsidRPr="001A2027" w:rsidRDefault="00EB00D1" w:rsidP="007622D1">
      <w:pPr>
        <w:overflowPunct w:val="0"/>
        <w:spacing w:line="360" w:lineRule="auto"/>
        <w:jc w:val="center"/>
        <w:rPr>
          <w:rFonts w:eastAsia="黑体"/>
          <w:b/>
          <w:bCs/>
          <w:sz w:val="56"/>
          <w:szCs w:val="56"/>
        </w:rPr>
      </w:pPr>
      <w:r w:rsidRPr="001A2027">
        <w:rPr>
          <w:rFonts w:eastAsia="黑体" w:hint="eastAsia"/>
          <w:b/>
          <w:bCs/>
          <w:sz w:val="56"/>
          <w:szCs w:val="56"/>
        </w:rPr>
        <w:t>天津市</w:t>
      </w:r>
      <w:r w:rsidR="007A68FC">
        <w:rPr>
          <w:rFonts w:eastAsia="黑体" w:hint="eastAsia"/>
          <w:b/>
          <w:bCs/>
          <w:sz w:val="56"/>
          <w:szCs w:val="56"/>
        </w:rPr>
        <w:t>宁河</w:t>
      </w:r>
      <w:r w:rsidR="006831C8">
        <w:rPr>
          <w:rFonts w:eastAsia="黑体" w:hint="eastAsia"/>
          <w:b/>
          <w:bCs/>
          <w:sz w:val="56"/>
          <w:szCs w:val="56"/>
        </w:rPr>
        <w:t>区</w:t>
      </w:r>
      <w:r w:rsidRPr="001A2027">
        <w:rPr>
          <w:rFonts w:eastAsia="黑体" w:hint="eastAsia"/>
          <w:b/>
          <w:bCs/>
          <w:sz w:val="56"/>
          <w:szCs w:val="56"/>
        </w:rPr>
        <w:t>再生水利用规划</w:t>
      </w:r>
    </w:p>
    <w:p w14:paraId="2ADE726B" w14:textId="77777777" w:rsidR="003C5A4A" w:rsidRPr="001A2027" w:rsidRDefault="003C5A4A" w:rsidP="007622D1">
      <w:pPr>
        <w:overflowPunct w:val="0"/>
        <w:spacing w:line="360" w:lineRule="auto"/>
        <w:jc w:val="center"/>
        <w:rPr>
          <w:rFonts w:eastAsia="黑体"/>
          <w:b/>
          <w:bCs/>
          <w:sz w:val="52"/>
          <w:szCs w:val="52"/>
        </w:rPr>
      </w:pPr>
    </w:p>
    <w:p w14:paraId="32D830EA" w14:textId="77777777" w:rsidR="003C5A4A" w:rsidRPr="001A2027" w:rsidRDefault="003C5A4A" w:rsidP="007622D1">
      <w:pPr>
        <w:overflowPunct w:val="0"/>
        <w:spacing w:line="360" w:lineRule="auto"/>
        <w:jc w:val="center"/>
        <w:rPr>
          <w:sz w:val="48"/>
        </w:rPr>
      </w:pPr>
    </w:p>
    <w:p w14:paraId="2AD943C5" w14:textId="77777777" w:rsidR="003C5A4A" w:rsidRPr="001A2027" w:rsidRDefault="003C5A4A" w:rsidP="007622D1">
      <w:pPr>
        <w:overflowPunct w:val="0"/>
        <w:spacing w:line="360" w:lineRule="auto"/>
        <w:jc w:val="center"/>
      </w:pPr>
    </w:p>
    <w:p w14:paraId="6C09B055" w14:textId="77777777" w:rsidR="003C5A4A" w:rsidRPr="001A2027" w:rsidRDefault="003C5A4A" w:rsidP="007622D1">
      <w:pPr>
        <w:overflowPunct w:val="0"/>
        <w:spacing w:line="360" w:lineRule="auto"/>
        <w:jc w:val="center"/>
      </w:pPr>
    </w:p>
    <w:p w14:paraId="4ABEAFEE" w14:textId="77777777" w:rsidR="003C5A4A" w:rsidRPr="001A2027" w:rsidRDefault="003C5A4A" w:rsidP="007622D1">
      <w:pPr>
        <w:overflowPunct w:val="0"/>
        <w:spacing w:line="360" w:lineRule="auto"/>
        <w:jc w:val="center"/>
      </w:pPr>
    </w:p>
    <w:p w14:paraId="10700B77" w14:textId="77777777" w:rsidR="003C5A4A" w:rsidRPr="001A2027" w:rsidRDefault="00EB00D1" w:rsidP="007622D1">
      <w:pPr>
        <w:overflowPunct w:val="0"/>
        <w:spacing w:line="360" w:lineRule="auto"/>
        <w:jc w:val="center"/>
      </w:pPr>
      <w:r w:rsidRPr="001A2027">
        <w:tab/>
      </w:r>
      <w:r w:rsidRPr="001A2027">
        <w:tab/>
      </w:r>
    </w:p>
    <w:p w14:paraId="35748B14" w14:textId="77777777" w:rsidR="003C5A4A" w:rsidRPr="001A2027" w:rsidRDefault="003C5A4A" w:rsidP="007622D1">
      <w:pPr>
        <w:overflowPunct w:val="0"/>
        <w:spacing w:line="360" w:lineRule="auto"/>
        <w:jc w:val="center"/>
      </w:pPr>
    </w:p>
    <w:p w14:paraId="5308569B" w14:textId="77777777" w:rsidR="003C5A4A" w:rsidRPr="001A2027" w:rsidRDefault="003C5A4A" w:rsidP="007622D1">
      <w:pPr>
        <w:overflowPunct w:val="0"/>
        <w:spacing w:line="360" w:lineRule="auto"/>
        <w:jc w:val="center"/>
      </w:pPr>
    </w:p>
    <w:p w14:paraId="01EF5812" w14:textId="77777777" w:rsidR="003C5A4A" w:rsidRPr="001A2027" w:rsidRDefault="003C5A4A" w:rsidP="007622D1">
      <w:pPr>
        <w:overflowPunct w:val="0"/>
        <w:spacing w:line="360" w:lineRule="auto"/>
        <w:jc w:val="center"/>
      </w:pPr>
    </w:p>
    <w:p w14:paraId="56126342" w14:textId="77777777" w:rsidR="003C5A4A" w:rsidRPr="001A2027" w:rsidRDefault="003C5A4A" w:rsidP="007622D1">
      <w:pPr>
        <w:overflowPunct w:val="0"/>
        <w:spacing w:line="360" w:lineRule="auto"/>
      </w:pPr>
    </w:p>
    <w:p w14:paraId="1A76C814" w14:textId="77777777" w:rsidR="003C5A4A" w:rsidRPr="001A2027" w:rsidRDefault="003C5A4A" w:rsidP="007622D1">
      <w:pPr>
        <w:overflowPunct w:val="0"/>
        <w:spacing w:line="360" w:lineRule="auto"/>
        <w:jc w:val="center"/>
      </w:pPr>
    </w:p>
    <w:p w14:paraId="59E65D5D" w14:textId="77777777" w:rsidR="003C5A4A" w:rsidRPr="001A2027" w:rsidRDefault="003C5A4A" w:rsidP="007622D1">
      <w:pPr>
        <w:overflowPunct w:val="0"/>
        <w:spacing w:line="360" w:lineRule="auto"/>
        <w:jc w:val="center"/>
      </w:pPr>
    </w:p>
    <w:p w14:paraId="7598982A" w14:textId="77777777" w:rsidR="003C5A4A" w:rsidRPr="001A2027" w:rsidRDefault="003C5A4A" w:rsidP="007622D1">
      <w:pPr>
        <w:overflowPunct w:val="0"/>
        <w:spacing w:line="360" w:lineRule="auto"/>
        <w:jc w:val="center"/>
      </w:pPr>
    </w:p>
    <w:p w14:paraId="7A128C39" w14:textId="77777777" w:rsidR="003C5A4A" w:rsidRPr="001A2027" w:rsidRDefault="003C5A4A" w:rsidP="007622D1">
      <w:pPr>
        <w:overflowPunct w:val="0"/>
        <w:spacing w:line="360" w:lineRule="auto"/>
        <w:jc w:val="center"/>
      </w:pPr>
    </w:p>
    <w:p w14:paraId="349A6869" w14:textId="64658815" w:rsidR="003C5A4A" w:rsidRPr="001A2027" w:rsidRDefault="00EB00D1" w:rsidP="007622D1">
      <w:pPr>
        <w:overflowPunct w:val="0"/>
        <w:spacing w:line="360" w:lineRule="auto"/>
        <w:jc w:val="center"/>
        <w:rPr>
          <w:rFonts w:eastAsia="黑体"/>
          <w:b/>
          <w:sz w:val="36"/>
          <w:szCs w:val="36"/>
        </w:rPr>
      </w:pPr>
      <w:r w:rsidRPr="001A2027">
        <w:rPr>
          <w:rFonts w:eastAsia="黑体" w:hint="eastAsia"/>
          <w:b/>
          <w:sz w:val="36"/>
          <w:szCs w:val="36"/>
        </w:rPr>
        <w:t>天津市</w:t>
      </w:r>
      <w:r w:rsidR="007A68FC">
        <w:rPr>
          <w:rFonts w:eastAsia="黑体" w:hint="eastAsia"/>
          <w:b/>
          <w:sz w:val="36"/>
          <w:szCs w:val="36"/>
        </w:rPr>
        <w:t>宁河</w:t>
      </w:r>
      <w:r w:rsidR="006831C8">
        <w:rPr>
          <w:rFonts w:eastAsia="黑体" w:hint="eastAsia"/>
          <w:b/>
          <w:sz w:val="36"/>
          <w:szCs w:val="36"/>
        </w:rPr>
        <w:t>区</w:t>
      </w:r>
      <w:r w:rsidRPr="001A2027">
        <w:rPr>
          <w:rFonts w:eastAsia="黑体" w:hint="eastAsia"/>
          <w:b/>
          <w:sz w:val="36"/>
          <w:szCs w:val="36"/>
        </w:rPr>
        <w:t>水务局</w:t>
      </w:r>
    </w:p>
    <w:p w14:paraId="22A447CF" w14:textId="1BC1C426" w:rsidR="00670670" w:rsidRDefault="00EB00D1" w:rsidP="007622D1">
      <w:pPr>
        <w:overflowPunct w:val="0"/>
        <w:spacing w:line="360" w:lineRule="auto"/>
        <w:jc w:val="center"/>
        <w:rPr>
          <w:rFonts w:eastAsia="黑体"/>
          <w:b/>
          <w:sz w:val="36"/>
          <w:szCs w:val="36"/>
        </w:rPr>
        <w:sectPr w:rsidR="00670670">
          <w:headerReference w:type="default" r:id="rId8"/>
          <w:pgSz w:w="11906" w:h="16838"/>
          <w:pgMar w:top="1440" w:right="1800" w:bottom="1440" w:left="1800" w:header="851" w:footer="992" w:gutter="0"/>
          <w:cols w:space="425"/>
          <w:docGrid w:type="lines" w:linePitch="312"/>
        </w:sectPr>
      </w:pPr>
      <w:r w:rsidRPr="001A2027">
        <w:rPr>
          <w:rFonts w:eastAsia="黑体" w:hint="eastAsia"/>
          <w:b/>
          <w:sz w:val="36"/>
          <w:szCs w:val="36"/>
        </w:rPr>
        <w:t>二〇二</w:t>
      </w:r>
      <w:r w:rsidR="006831C8">
        <w:rPr>
          <w:rFonts w:eastAsia="黑体" w:hint="eastAsia"/>
          <w:b/>
          <w:sz w:val="36"/>
          <w:szCs w:val="36"/>
        </w:rPr>
        <w:t>五年十</w:t>
      </w:r>
      <w:r w:rsidRPr="001A2027">
        <w:rPr>
          <w:rFonts w:eastAsia="黑体" w:hint="eastAsia"/>
          <w:b/>
          <w:sz w:val="36"/>
          <w:szCs w:val="36"/>
        </w:rPr>
        <w:t>月</w:t>
      </w:r>
    </w:p>
    <w:p w14:paraId="13638481" w14:textId="77777777" w:rsidR="003C5A4A" w:rsidRPr="001A2027" w:rsidRDefault="00EB00D1" w:rsidP="007622D1">
      <w:pPr>
        <w:keepNext/>
        <w:keepLines/>
        <w:overflowPunct w:val="0"/>
        <w:spacing w:before="120" w:after="120" w:line="360" w:lineRule="auto"/>
        <w:jc w:val="center"/>
        <w:outlineLvl w:val="0"/>
        <w:rPr>
          <w:b/>
          <w:kern w:val="44"/>
          <w:sz w:val="32"/>
          <w:szCs w:val="20"/>
        </w:rPr>
      </w:pPr>
      <w:bookmarkStart w:id="0" w:name="_Toc982667930"/>
      <w:bookmarkStart w:id="1" w:name="_Toc504537426"/>
      <w:bookmarkStart w:id="2" w:name="_Toc1758584034"/>
      <w:bookmarkStart w:id="3" w:name="_Toc1225408209"/>
      <w:bookmarkStart w:id="4" w:name="_Toc157433010"/>
      <w:r w:rsidRPr="007622D1">
        <w:rPr>
          <w:rFonts w:ascii="黑体" w:eastAsia="黑体" w:hAnsi="黑体" w:cs="黑体" w:hint="eastAsia"/>
          <w:bCs/>
          <w:kern w:val="44"/>
          <w:sz w:val="32"/>
          <w:szCs w:val="20"/>
        </w:rPr>
        <w:lastRenderedPageBreak/>
        <w:t>第一章</w:t>
      </w:r>
      <w:r w:rsidRPr="007622D1">
        <w:rPr>
          <w:rFonts w:ascii="黑体" w:eastAsia="黑体" w:hAnsi="黑体" w:cs="黑体"/>
          <w:bCs/>
          <w:kern w:val="44"/>
          <w:sz w:val="32"/>
          <w:szCs w:val="20"/>
        </w:rPr>
        <w:t xml:space="preserve">  </w:t>
      </w:r>
      <w:r w:rsidRPr="007622D1">
        <w:rPr>
          <w:rFonts w:ascii="黑体" w:eastAsia="黑体" w:hAnsi="黑体" w:cs="黑体" w:hint="eastAsia"/>
          <w:bCs/>
          <w:kern w:val="44"/>
          <w:sz w:val="32"/>
          <w:szCs w:val="20"/>
        </w:rPr>
        <w:t>总则</w:t>
      </w:r>
      <w:bookmarkEnd w:id="0"/>
      <w:bookmarkEnd w:id="1"/>
      <w:bookmarkEnd w:id="2"/>
      <w:bookmarkEnd w:id="3"/>
      <w:bookmarkEnd w:id="4"/>
    </w:p>
    <w:p w14:paraId="6BDEF418" w14:textId="77777777" w:rsidR="003C5A4A" w:rsidRPr="001A2027" w:rsidRDefault="003C5A4A" w:rsidP="007622D1">
      <w:pPr>
        <w:overflowPunct w:val="0"/>
        <w:spacing w:line="360" w:lineRule="auto"/>
      </w:pPr>
    </w:p>
    <w:p w14:paraId="63473580" w14:textId="3F54BFC2" w:rsidR="003C5A4A" w:rsidRPr="007622D1" w:rsidRDefault="00EB00D1" w:rsidP="007622D1">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5" w:name="_Toc157433011"/>
      <w:r w:rsidRPr="001A2027">
        <w:rPr>
          <w:rFonts w:ascii="黑体" w:eastAsia="黑体" w:hAnsi="黑体" w:cs="黑体" w:hint="eastAsia"/>
          <w:b w:val="0"/>
          <w:bCs w:val="0"/>
        </w:rPr>
        <w:t>第一条</w:t>
      </w:r>
      <w:r w:rsidRPr="001A2027">
        <w:rPr>
          <w:rFonts w:ascii="黑体" w:eastAsia="黑体" w:hAnsi="黑体" w:cs="黑体"/>
          <w:b w:val="0"/>
          <w:bCs w:val="0"/>
        </w:rPr>
        <w:t xml:space="preserve">  </w:t>
      </w:r>
      <w:r w:rsidRPr="007622D1">
        <w:rPr>
          <w:rFonts w:ascii="黑体" w:eastAsia="黑体" w:hAnsi="黑体" w:cs="黑体" w:hint="eastAsia"/>
          <w:b w:val="0"/>
          <w:bCs w:val="0"/>
        </w:rPr>
        <w:t>规划背景</w:t>
      </w:r>
      <w:bookmarkEnd w:id="5"/>
    </w:p>
    <w:p w14:paraId="3DDC6836" w14:textId="38D60DC6" w:rsidR="003C5A4A" w:rsidRPr="001A2027" w:rsidRDefault="00EB00D1" w:rsidP="007622D1">
      <w:pPr>
        <w:overflowPunct w:val="0"/>
        <w:ind w:firstLineChars="200" w:firstLine="640"/>
        <w:rPr>
          <w:rFonts w:eastAsia="仿宋_GB2312"/>
          <w:sz w:val="32"/>
          <w:szCs w:val="32"/>
        </w:rPr>
      </w:pPr>
      <w:r w:rsidRPr="007622D1">
        <w:rPr>
          <w:rFonts w:eastAsia="仿宋_GB2312" w:hint="eastAsia"/>
          <w:sz w:val="32"/>
          <w:szCs w:val="32"/>
        </w:rPr>
        <w:t>近年来，</w:t>
      </w:r>
      <w:r w:rsidR="007A68FC">
        <w:rPr>
          <w:rFonts w:eastAsia="仿宋_GB2312" w:hint="eastAsia"/>
          <w:sz w:val="32"/>
          <w:szCs w:val="32"/>
        </w:rPr>
        <w:t>宁河</w:t>
      </w:r>
      <w:r w:rsidR="006831C8">
        <w:rPr>
          <w:rFonts w:eastAsia="仿宋_GB2312" w:hint="eastAsia"/>
          <w:sz w:val="32"/>
          <w:szCs w:val="32"/>
        </w:rPr>
        <w:t>区</w:t>
      </w:r>
      <w:r w:rsidRPr="007622D1">
        <w:rPr>
          <w:rFonts w:eastAsia="仿宋_GB2312" w:hint="eastAsia"/>
          <w:sz w:val="32"/>
          <w:szCs w:val="32"/>
        </w:rPr>
        <w:t>污水处理厂提标改造取得显著成效，污水处理厂出水水质得到大幅提升，应用方向更加广泛，水资源配置、供排水设施规模和布局不断完善，为再生水高效安全利用提供了坚实基础。为进一步扩大再生水利用领域和规模，提升水资源节约集约利用水平，根据《水利部</w:t>
      </w:r>
      <w:r w:rsidRPr="007622D1">
        <w:rPr>
          <w:rFonts w:eastAsia="仿宋_GB2312"/>
          <w:sz w:val="32"/>
          <w:szCs w:val="32"/>
        </w:rPr>
        <w:t xml:space="preserve"> </w:t>
      </w:r>
      <w:r w:rsidRPr="007622D1">
        <w:rPr>
          <w:rFonts w:eastAsia="仿宋_GB2312" w:hint="eastAsia"/>
          <w:sz w:val="32"/>
          <w:szCs w:val="32"/>
        </w:rPr>
        <w:t>国家发展改革委关于加强非常规水源配置利用的指导意见》（水节约〔</w:t>
      </w:r>
      <w:r w:rsidRPr="007622D1">
        <w:rPr>
          <w:rFonts w:eastAsia="仿宋_GB2312"/>
          <w:sz w:val="32"/>
          <w:szCs w:val="32"/>
        </w:rPr>
        <w:t>2023</w:t>
      </w:r>
      <w:r w:rsidRPr="007622D1">
        <w:rPr>
          <w:rFonts w:eastAsia="仿宋_GB2312" w:hint="eastAsia"/>
          <w:sz w:val="32"/>
          <w:szCs w:val="32"/>
        </w:rPr>
        <w:t>〕</w:t>
      </w:r>
      <w:r w:rsidRPr="007622D1">
        <w:rPr>
          <w:rFonts w:eastAsia="仿宋_GB2312"/>
          <w:sz w:val="32"/>
          <w:szCs w:val="32"/>
        </w:rPr>
        <w:t>206</w:t>
      </w:r>
      <w:r w:rsidRPr="007622D1">
        <w:rPr>
          <w:rFonts w:eastAsia="仿宋_GB2312" w:hint="eastAsia"/>
          <w:sz w:val="32"/>
          <w:szCs w:val="32"/>
        </w:rPr>
        <w:t>号）、《天津市城镇排水和再生水利用管理条例》等</w:t>
      </w:r>
      <w:r w:rsidRPr="004D0653">
        <w:rPr>
          <w:rFonts w:eastAsia="仿宋_GB2312" w:hint="eastAsia"/>
          <w:sz w:val="32"/>
          <w:szCs w:val="32"/>
        </w:rPr>
        <w:t>有关规定</w:t>
      </w:r>
      <w:r w:rsidR="00F42A65">
        <w:rPr>
          <w:rFonts w:eastAsia="仿宋_GB2312" w:hint="eastAsia"/>
          <w:sz w:val="32"/>
          <w:szCs w:val="32"/>
        </w:rPr>
        <w:t>，以及市水务局发布的</w:t>
      </w:r>
      <w:r w:rsidR="00F42A65" w:rsidRPr="00F42A65">
        <w:rPr>
          <w:rFonts w:eastAsia="仿宋_GB2312" w:hint="eastAsia"/>
          <w:sz w:val="32"/>
          <w:szCs w:val="32"/>
        </w:rPr>
        <w:t>《关于做好区级再生水利用规划修编工作的函》</w:t>
      </w:r>
      <w:r w:rsidRPr="007622D1">
        <w:rPr>
          <w:rFonts w:eastAsia="仿宋_GB2312" w:hint="eastAsia"/>
          <w:sz w:val="32"/>
          <w:szCs w:val="32"/>
        </w:rPr>
        <w:t>，</w:t>
      </w:r>
      <w:r w:rsidR="0049088B" w:rsidRPr="007622D1">
        <w:rPr>
          <w:rFonts w:eastAsia="仿宋_GB2312" w:hint="eastAsia"/>
          <w:sz w:val="32"/>
          <w:szCs w:val="32"/>
        </w:rPr>
        <w:t>依据</w:t>
      </w:r>
      <w:r w:rsidR="00F42A65">
        <w:rPr>
          <w:rFonts w:eastAsia="仿宋_GB2312" w:hint="eastAsia"/>
          <w:sz w:val="32"/>
          <w:szCs w:val="32"/>
        </w:rPr>
        <w:t>《天津市再生水利用规划》和</w:t>
      </w:r>
      <w:r w:rsidR="0049088B" w:rsidRPr="007622D1">
        <w:rPr>
          <w:rFonts w:eastAsia="仿宋_GB2312" w:hint="eastAsia"/>
          <w:sz w:val="32"/>
          <w:szCs w:val="32"/>
        </w:rPr>
        <w:t>《</w:t>
      </w:r>
      <w:r w:rsidRPr="007622D1">
        <w:rPr>
          <w:rFonts w:eastAsia="仿宋_GB2312" w:hint="eastAsia"/>
          <w:sz w:val="32"/>
          <w:szCs w:val="32"/>
        </w:rPr>
        <w:t>天津市</w:t>
      </w:r>
      <w:r w:rsidR="007A68FC">
        <w:rPr>
          <w:rFonts w:eastAsia="仿宋_GB2312" w:hint="eastAsia"/>
          <w:sz w:val="32"/>
          <w:szCs w:val="32"/>
        </w:rPr>
        <w:t>宁河</w:t>
      </w:r>
      <w:r w:rsidR="00DF716E">
        <w:rPr>
          <w:rFonts w:eastAsia="仿宋_GB2312" w:hint="eastAsia"/>
          <w:sz w:val="32"/>
          <w:szCs w:val="32"/>
        </w:rPr>
        <w:t>区</w:t>
      </w:r>
      <w:r w:rsidRPr="007622D1">
        <w:rPr>
          <w:rFonts w:eastAsia="仿宋_GB2312" w:hint="eastAsia"/>
          <w:sz w:val="32"/>
          <w:szCs w:val="32"/>
        </w:rPr>
        <w:t>国土空间总体规划</w:t>
      </w:r>
      <w:r w:rsidR="0049088B" w:rsidRPr="007622D1">
        <w:rPr>
          <w:rFonts w:eastAsia="仿宋_GB2312" w:hint="eastAsia"/>
          <w:sz w:val="32"/>
          <w:szCs w:val="32"/>
        </w:rPr>
        <w:t>（</w:t>
      </w:r>
      <w:r w:rsidR="0049088B" w:rsidRPr="007622D1">
        <w:rPr>
          <w:rFonts w:eastAsia="仿宋_GB2312"/>
          <w:sz w:val="32"/>
          <w:szCs w:val="32"/>
        </w:rPr>
        <w:t>2021</w:t>
      </w:r>
      <w:r w:rsidR="0049088B" w:rsidRPr="007622D1">
        <w:rPr>
          <w:rFonts w:eastAsia="仿宋_GB2312" w:hint="eastAsia"/>
          <w:sz w:val="32"/>
          <w:szCs w:val="32"/>
        </w:rPr>
        <w:t>—</w:t>
      </w:r>
      <w:r w:rsidR="0049088B" w:rsidRPr="007622D1">
        <w:rPr>
          <w:rFonts w:eastAsia="仿宋_GB2312"/>
          <w:sz w:val="32"/>
          <w:szCs w:val="32"/>
        </w:rPr>
        <w:t>2035</w:t>
      </w:r>
      <w:r w:rsidR="0049088B" w:rsidRPr="007622D1">
        <w:rPr>
          <w:rFonts w:eastAsia="仿宋_GB2312" w:hint="eastAsia"/>
          <w:sz w:val="32"/>
          <w:szCs w:val="32"/>
        </w:rPr>
        <w:t>年）》</w:t>
      </w:r>
      <w:r w:rsidRPr="007622D1">
        <w:rPr>
          <w:rFonts w:eastAsia="仿宋_GB2312" w:hint="eastAsia"/>
          <w:sz w:val="32"/>
          <w:szCs w:val="32"/>
        </w:rPr>
        <w:t>，制定本规划。</w:t>
      </w:r>
    </w:p>
    <w:p w14:paraId="7A4CB5D6" w14:textId="77777777"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r w:rsidRPr="00F22E28">
        <w:rPr>
          <w:rFonts w:ascii="黑体" w:eastAsia="黑体" w:hAnsi="黑体" w:cs="黑体" w:hint="eastAsia"/>
          <w:b w:val="0"/>
          <w:bCs w:val="0"/>
        </w:rPr>
        <w:t>第二条</w:t>
      </w:r>
      <w:r w:rsidRPr="00F22E28">
        <w:rPr>
          <w:rFonts w:ascii="黑体" w:eastAsia="黑体" w:hAnsi="黑体" w:cs="黑体"/>
          <w:b w:val="0"/>
          <w:bCs w:val="0"/>
        </w:rPr>
        <w:t xml:space="preserve">  </w:t>
      </w:r>
      <w:r w:rsidRPr="00F22E28">
        <w:rPr>
          <w:rFonts w:ascii="黑体" w:eastAsia="黑体" w:hAnsi="黑体" w:cs="黑体" w:hint="eastAsia"/>
          <w:b w:val="0"/>
          <w:bCs w:val="0"/>
        </w:rPr>
        <w:t>指导思想</w:t>
      </w:r>
    </w:p>
    <w:p w14:paraId="6BE8CBC0" w14:textId="72D044FA" w:rsidR="003C5A4A" w:rsidRDefault="00EB00D1" w:rsidP="007622D1">
      <w:pPr>
        <w:pStyle w:val="a6"/>
        <w:overflowPunct w:val="0"/>
        <w:spacing w:line="360" w:lineRule="auto"/>
        <w:ind w:firstLineChars="200" w:firstLine="640"/>
        <w:rPr>
          <w:rFonts w:eastAsia="仿宋_GB2312"/>
          <w:szCs w:val="32"/>
        </w:rPr>
      </w:pPr>
      <w:bookmarkStart w:id="6" w:name="_Hlk176289049"/>
      <w:r w:rsidRPr="004D0653">
        <w:rPr>
          <w:rFonts w:eastAsia="仿宋_GB2312" w:hint="eastAsia"/>
          <w:color w:val="000000" w:themeColor="text1"/>
          <w:szCs w:val="32"/>
        </w:rPr>
        <w:t>以习近平新时代中国特色社会主义思想为指导，</w:t>
      </w:r>
      <w:r w:rsidRPr="007622D1">
        <w:rPr>
          <w:rFonts w:eastAsia="仿宋_GB2312" w:hint="eastAsia"/>
          <w:szCs w:val="32"/>
        </w:rPr>
        <w:t>坚持“节水优先、空间均衡、系统治理、两手发力”的治水思路，</w:t>
      </w:r>
      <w:r w:rsidR="00FD3750" w:rsidRPr="00FD3750">
        <w:rPr>
          <w:rFonts w:eastAsia="仿宋_GB2312" w:hint="eastAsia"/>
          <w:szCs w:val="32"/>
        </w:rPr>
        <w:t>牢牢把握京津冀协同发展历史性机遇，立足天津市宁河区水资源紧缺的实际及未来经济社会发展对水资源的需求，以实现污水资源化利用和水资源合理配置为目标，充分发挥再生水替代淡水资源的作用，有效解决经济社会发展中面临的水问题，为水资源可持续利用提供保障</w:t>
      </w:r>
      <w:r w:rsidRPr="007622D1">
        <w:rPr>
          <w:rFonts w:eastAsia="仿宋_GB2312" w:hint="eastAsia"/>
          <w:szCs w:val="32"/>
        </w:rPr>
        <w:t>。</w:t>
      </w:r>
      <w:bookmarkEnd w:id="6"/>
    </w:p>
    <w:p w14:paraId="35880153" w14:textId="0DA2D3C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r w:rsidRPr="00F22E28">
        <w:rPr>
          <w:rFonts w:ascii="黑体" w:eastAsia="黑体" w:hAnsi="黑体" w:cs="黑体" w:hint="eastAsia"/>
          <w:b w:val="0"/>
          <w:bCs w:val="0"/>
        </w:rPr>
        <w:lastRenderedPageBreak/>
        <w:t>第三条</w:t>
      </w:r>
      <w:r w:rsidRPr="00F22E28">
        <w:rPr>
          <w:rFonts w:ascii="黑体" w:eastAsia="黑体" w:hAnsi="黑体" w:cs="黑体"/>
          <w:b w:val="0"/>
          <w:bCs w:val="0"/>
        </w:rPr>
        <w:t xml:space="preserve">  </w:t>
      </w:r>
      <w:bookmarkStart w:id="7" w:name="_Toc157433012"/>
      <w:r w:rsidRPr="00F22E28">
        <w:rPr>
          <w:rFonts w:ascii="黑体" w:eastAsia="黑体" w:hAnsi="黑体" w:cs="黑体" w:hint="eastAsia"/>
          <w:b w:val="0"/>
          <w:bCs w:val="0"/>
        </w:rPr>
        <w:t>定义与内涵</w:t>
      </w:r>
      <w:bookmarkEnd w:id="7"/>
    </w:p>
    <w:p w14:paraId="3DA7A09F"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w:t>
      </w:r>
      <w:r w:rsidRPr="007622D1">
        <w:rPr>
          <w:rFonts w:eastAsia="仿宋_GB2312" w:hint="eastAsia"/>
          <w:sz w:val="32"/>
          <w:szCs w:val="32"/>
        </w:rPr>
        <w:t>是指城镇污水经处理净化后，达到国家和本市规定</w:t>
      </w:r>
      <w:r w:rsidRPr="001A2027">
        <w:rPr>
          <w:rFonts w:eastAsia="仿宋_GB2312" w:hint="eastAsia"/>
          <w:sz w:val="32"/>
          <w:szCs w:val="32"/>
        </w:rPr>
        <w:t>的</w:t>
      </w:r>
      <w:r w:rsidRPr="007622D1">
        <w:rPr>
          <w:rFonts w:eastAsia="仿宋_GB2312" w:hint="eastAsia"/>
          <w:sz w:val="32"/>
          <w:szCs w:val="32"/>
        </w:rPr>
        <w:t>相关水质标准，满足相应使用功能的非饮用水。</w:t>
      </w:r>
    </w:p>
    <w:p w14:paraId="62C9DAF0"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深度处理再生水，</w:t>
      </w:r>
      <w:r w:rsidRPr="007622D1">
        <w:rPr>
          <w:rFonts w:eastAsia="仿宋_GB2312" w:hint="eastAsia"/>
          <w:sz w:val="32"/>
          <w:szCs w:val="32"/>
        </w:rPr>
        <w:t>是指污水处理厂达标出水经进一步处理净化后，满足再生水利用水质要求的再生水，主要用于工业、城市杂用等方向。</w:t>
      </w:r>
    </w:p>
    <w:p w14:paraId="74E10798" w14:textId="77777777" w:rsidR="003C5A4A" w:rsidRPr="001A2027"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再生水利用量，</w:t>
      </w:r>
      <w:r w:rsidRPr="007622D1">
        <w:rPr>
          <w:rFonts w:eastAsia="仿宋_GB2312" w:hint="eastAsia"/>
          <w:sz w:val="32"/>
          <w:szCs w:val="32"/>
        </w:rPr>
        <w:t>是指再生水利用于工业、城市杂用、景观环境、生态补水及农业灌溉等各类再生水利用量之和，不含直接排入河湖湿地等自然水体的非生态补水。其中，对于污水处理厂尾水直接排入自然水体（包括河流、湖泊、湿地等）进行生态补水的情况，补水水质标准应符合或优于《再</w:t>
      </w:r>
      <w:r w:rsidRPr="007622D1">
        <w:rPr>
          <w:rFonts w:eastAsia="仿宋_GB2312" w:hint="eastAsia"/>
          <w:spacing w:val="-6"/>
          <w:sz w:val="32"/>
          <w:szCs w:val="32"/>
        </w:rPr>
        <w:t>生水水质标准》（</w:t>
      </w:r>
      <w:r w:rsidRPr="007622D1">
        <w:rPr>
          <w:rFonts w:eastAsia="仿宋_GB2312"/>
          <w:spacing w:val="-6"/>
          <w:sz w:val="32"/>
          <w:szCs w:val="32"/>
        </w:rPr>
        <w:t>SL 368</w:t>
      </w:r>
      <w:r w:rsidRPr="007622D1">
        <w:rPr>
          <w:rFonts w:eastAsia="仿宋_GB2312" w:hint="eastAsia"/>
          <w:spacing w:val="-6"/>
          <w:sz w:val="32"/>
          <w:szCs w:val="32"/>
        </w:rPr>
        <w:t>）或《城市污水再生利用</w:t>
      </w:r>
      <w:r w:rsidRPr="007622D1">
        <w:rPr>
          <w:rFonts w:eastAsia="仿宋_GB2312"/>
          <w:spacing w:val="-6"/>
          <w:sz w:val="32"/>
          <w:szCs w:val="32"/>
        </w:rPr>
        <w:t xml:space="preserve"> </w:t>
      </w:r>
      <w:r w:rsidRPr="007622D1">
        <w:rPr>
          <w:rFonts w:eastAsia="仿宋_GB2312" w:hint="eastAsia"/>
          <w:spacing w:val="-6"/>
          <w:sz w:val="32"/>
          <w:szCs w:val="32"/>
        </w:rPr>
        <w:t>景观环境用水水质》（</w:t>
      </w:r>
      <w:r w:rsidRPr="007622D1">
        <w:rPr>
          <w:rFonts w:eastAsia="仿宋_GB2312"/>
          <w:spacing w:val="-6"/>
          <w:sz w:val="32"/>
          <w:szCs w:val="32"/>
        </w:rPr>
        <w:t>GB/T 18921</w:t>
      </w:r>
      <w:r w:rsidRPr="007622D1">
        <w:rPr>
          <w:rFonts w:eastAsia="仿宋_GB2312" w:hint="eastAsia"/>
          <w:spacing w:val="-6"/>
          <w:sz w:val="32"/>
          <w:szCs w:val="32"/>
        </w:rPr>
        <w:t>）中再生水利用于景观用水控制项目和指标限值，具备生态补水需求和通过生态补水工程实施的纳入再生水利用量统计范围，否则不纳入再生水利用量统</w:t>
      </w:r>
      <w:r w:rsidRPr="007622D1">
        <w:rPr>
          <w:rFonts w:eastAsia="仿宋_GB2312" w:hint="eastAsia"/>
          <w:sz w:val="32"/>
          <w:szCs w:val="32"/>
        </w:rPr>
        <w:t>计范围。</w:t>
      </w:r>
    </w:p>
    <w:p w14:paraId="77ED4D53" w14:textId="77777777" w:rsidR="003C5A4A" w:rsidRPr="007622D1" w:rsidRDefault="00EB00D1" w:rsidP="007622D1">
      <w:pPr>
        <w:overflowPunct w:val="0"/>
        <w:ind w:firstLineChars="200" w:firstLine="640"/>
        <w:rPr>
          <w:rFonts w:eastAsia="仿宋_GB2312"/>
          <w:sz w:val="32"/>
          <w:szCs w:val="32"/>
        </w:rPr>
      </w:pPr>
      <w:r w:rsidRPr="007622D1">
        <w:rPr>
          <w:rFonts w:ascii="楷体_GB2312" w:eastAsia="楷体_GB2312" w:hAnsi="楷体_GB2312" w:cs="楷体_GB2312" w:hint="eastAsia"/>
          <w:bCs/>
          <w:sz w:val="32"/>
          <w:szCs w:val="32"/>
        </w:rPr>
        <w:t>再生水利用率，</w:t>
      </w:r>
      <w:r w:rsidRPr="007622D1">
        <w:rPr>
          <w:rFonts w:eastAsia="仿宋_GB2312" w:hint="eastAsia"/>
          <w:sz w:val="32"/>
          <w:szCs w:val="32"/>
        </w:rPr>
        <w:t>是指再生水利用量占污水处理量的比例。</w:t>
      </w:r>
    </w:p>
    <w:p w14:paraId="579791DF" w14:textId="77777777"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8" w:name="_Toc157433014"/>
      <w:r w:rsidRPr="00F22E28">
        <w:rPr>
          <w:rFonts w:ascii="黑体" w:eastAsia="黑体" w:hAnsi="黑体" w:cs="黑体" w:hint="eastAsia"/>
          <w:b w:val="0"/>
          <w:bCs w:val="0"/>
        </w:rPr>
        <w:t>第四条</w:t>
      </w:r>
      <w:r w:rsidRPr="00F22E28">
        <w:rPr>
          <w:rFonts w:ascii="黑体" w:eastAsia="黑体" w:hAnsi="黑体" w:cs="黑体"/>
          <w:b w:val="0"/>
          <w:bCs w:val="0"/>
        </w:rPr>
        <w:t xml:space="preserve">  </w:t>
      </w:r>
      <w:r w:rsidRPr="00F22E28">
        <w:rPr>
          <w:rFonts w:ascii="黑体" w:eastAsia="黑体" w:hAnsi="黑体" w:cs="黑体" w:hint="eastAsia"/>
          <w:b w:val="0"/>
          <w:bCs w:val="0"/>
        </w:rPr>
        <w:t>规划主要依据</w:t>
      </w:r>
      <w:bookmarkEnd w:id="8"/>
    </w:p>
    <w:p w14:paraId="6CC3F4EC" w14:textId="454934B8"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《中华人民共和国城乡规划法》</w:t>
      </w:r>
    </w:p>
    <w:p w14:paraId="3497E491" w14:textId="24785661"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《天津市城镇排水和再生水利用管理条例》</w:t>
      </w:r>
    </w:p>
    <w:p w14:paraId="422858A1"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《水利部</w:t>
      </w:r>
      <w:r w:rsidRPr="007622D1">
        <w:rPr>
          <w:rFonts w:eastAsia="仿宋_GB2312"/>
          <w:sz w:val="32"/>
          <w:szCs w:val="32"/>
        </w:rPr>
        <w:t xml:space="preserve"> </w:t>
      </w:r>
      <w:r w:rsidRPr="007622D1">
        <w:rPr>
          <w:rFonts w:eastAsia="仿宋_GB2312" w:hint="eastAsia"/>
          <w:sz w:val="32"/>
          <w:szCs w:val="32"/>
        </w:rPr>
        <w:t>国家发展改革委关于加强非常规水源配置利用的指导意见》（水节约〔</w:t>
      </w:r>
      <w:r w:rsidRPr="007622D1">
        <w:rPr>
          <w:rFonts w:eastAsia="仿宋_GB2312"/>
          <w:sz w:val="32"/>
          <w:szCs w:val="32"/>
        </w:rPr>
        <w:t>2023</w:t>
      </w:r>
      <w:r w:rsidRPr="007622D1">
        <w:rPr>
          <w:rFonts w:eastAsia="仿宋_GB2312" w:hint="eastAsia"/>
          <w:sz w:val="32"/>
          <w:szCs w:val="32"/>
        </w:rPr>
        <w:t>〕</w:t>
      </w:r>
      <w:r w:rsidRPr="007622D1">
        <w:rPr>
          <w:rFonts w:eastAsia="仿宋_GB2312"/>
          <w:sz w:val="32"/>
          <w:szCs w:val="32"/>
        </w:rPr>
        <w:t>206</w:t>
      </w:r>
      <w:r w:rsidRPr="007622D1">
        <w:rPr>
          <w:rFonts w:eastAsia="仿宋_GB2312" w:hint="eastAsia"/>
          <w:sz w:val="32"/>
          <w:szCs w:val="32"/>
        </w:rPr>
        <w:t>号）</w:t>
      </w:r>
    </w:p>
    <w:p w14:paraId="20DCFD0B"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lastRenderedPageBreak/>
        <w:t>《水利部办公厅关于进一步加强和规范非常规水源统计工作的通知》（办节约〔</w:t>
      </w:r>
      <w:r w:rsidRPr="007622D1">
        <w:rPr>
          <w:rFonts w:eastAsia="仿宋_GB2312"/>
          <w:sz w:val="32"/>
          <w:szCs w:val="32"/>
        </w:rPr>
        <w:t>2019</w:t>
      </w:r>
      <w:r w:rsidRPr="007622D1">
        <w:rPr>
          <w:rFonts w:eastAsia="仿宋_GB2312" w:hint="eastAsia"/>
          <w:sz w:val="32"/>
          <w:szCs w:val="32"/>
        </w:rPr>
        <w:t>〕</w:t>
      </w:r>
      <w:r w:rsidRPr="007622D1">
        <w:rPr>
          <w:rFonts w:eastAsia="仿宋_GB2312"/>
          <w:sz w:val="32"/>
          <w:szCs w:val="32"/>
        </w:rPr>
        <w:t>241</w:t>
      </w:r>
      <w:r w:rsidRPr="007622D1">
        <w:rPr>
          <w:rFonts w:eastAsia="仿宋_GB2312" w:hint="eastAsia"/>
          <w:sz w:val="32"/>
          <w:szCs w:val="32"/>
        </w:rPr>
        <w:t>号）</w:t>
      </w:r>
    </w:p>
    <w:p w14:paraId="58E45FB1"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《关于推进污水资源化利用的指导意见》（发改环资〔</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13</w:t>
      </w:r>
      <w:r w:rsidRPr="007622D1">
        <w:rPr>
          <w:rFonts w:eastAsia="仿宋_GB2312" w:hint="eastAsia"/>
          <w:sz w:val="32"/>
          <w:szCs w:val="32"/>
        </w:rPr>
        <w:t>号）</w:t>
      </w:r>
    </w:p>
    <w:p w14:paraId="4C37FB31"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《天津市推进污水资源化利用实施方案》</w:t>
      </w:r>
    </w:p>
    <w:p w14:paraId="1AAC643D"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《水回用导则》系列国家标准</w:t>
      </w:r>
    </w:p>
    <w:p w14:paraId="628E3F0A"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《城市污水再生利用》系列水质标准</w:t>
      </w:r>
    </w:p>
    <w:p w14:paraId="06155C65"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《农田灌溉水质标准》（</w:t>
      </w:r>
      <w:r w:rsidRPr="007622D1">
        <w:rPr>
          <w:rFonts w:eastAsia="仿宋_GB2312"/>
          <w:sz w:val="32"/>
          <w:szCs w:val="32"/>
        </w:rPr>
        <w:t>GB 5084</w:t>
      </w:r>
      <w:r w:rsidRPr="007622D1">
        <w:rPr>
          <w:rFonts w:eastAsia="仿宋_GB2312" w:hint="eastAsia"/>
          <w:sz w:val="32"/>
          <w:szCs w:val="32"/>
        </w:rPr>
        <w:t>）</w:t>
      </w:r>
    </w:p>
    <w:p w14:paraId="7C864888"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《城市污水再生利用分类》（</w:t>
      </w:r>
      <w:r w:rsidRPr="007622D1">
        <w:rPr>
          <w:rFonts w:eastAsia="仿宋_GB2312"/>
          <w:sz w:val="32"/>
          <w:szCs w:val="32"/>
        </w:rPr>
        <w:t>GB/T 18919</w:t>
      </w:r>
      <w:r w:rsidRPr="007622D1">
        <w:rPr>
          <w:rFonts w:eastAsia="仿宋_GB2312" w:hint="eastAsia"/>
          <w:sz w:val="32"/>
          <w:szCs w:val="32"/>
        </w:rPr>
        <w:t>）</w:t>
      </w:r>
    </w:p>
    <w:p w14:paraId="4699924D"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《城市给水工程规划规范》（</w:t>
      </w:r>
      <w:r w:rsidRPr="007622D1">
        <w:rPr>
          <w:rFonts w:eastAsia="仿宋_GB2312"/>
          <w:sz w:val="32"/>
          <w:szCs w:val="32"/>
        </w:rPr>
        <w:t>GB 50282</w:t>
      </w:r>
      <w:r w:rsidRPr="007622D1">
        <w:rPr>
          <w:rFonts w:eastAsia="仿宋_GB2312" w:hint="eastAsia"/>
          <w:sz w:val="32"/>
          <w:szCs w:val="32"/>
        </w:rPr>
        <w:t>）</w:t>
      </w:r>
    </w:p>
    <w:p w14:paraId="0C8E686C"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《城市排水工程规划规范》（</w:t>
      </w:r>
      <w:r w:rsidRPr="007622D1">
        <w:rPr>
          <w:rFonts w:eastAsia="仿宋_GB2312"/>
          <w:sz w:val="32"/>
          <w:szCs w:val="32"/>
        </w:rPr>
        <w:t>GB 50318</w:t>
      </w:r>
      <w:r w:rsidRPr="007622D1">
        <w:rPr>
          <w:rFonts w:eastAsia="仿宋_GB2312" w:hint="eastAsia"/>
          <w:sz w:val="32"/>
          <w:szCs w:val="32"/>
        </w:rPr>
        <w:t>）</w:t>
      </w:r>
    </w:p>
    <w:p w14:paraId="4E489F8C" w14:textId="3796916B"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《再生水水质标准》（</w:t>
      </w:r>
      <w:r w:rsidRPr="007622D1">
        <w:rPr>
          <w:rFonts w:eastAsia="仿宋_GB2312"/>
          <w:sz w:val="32"/>
          <w:szCs w:val="32"/>
        </w:rPr>
        <w:t>SL</w:t>
      </w:r>
      <w:r w:rsidRPr="001A2027">
        <w:rPr>
          <w:rFonts w:eastAsia="仿宋_GB2312"/>
          <w:sz w:val="32"/>
          <w:szCs w:val="32"/>
        </w:rPr>
        <w:t xml:space="preserve"> </w:t>
      </w:r>
      <w:r w:rsidRPr="007622D1">
        <w:rPr>
          <w:rFonts w:eastAsia="仿宋_GB2312"/>
          <w:sz w:val="32"/>
          <w:szCs w:val="32"/>
        </w:rPr>
        <w:t>368</w:t>
      </w:r>
      <w:r w:rsidRPr="007622D1">
        <w:rPr>
          <w:rFonts w:eastAsia="仿宋_GB2312" w:hint="eastAsia"/>
          <w:sz w:val="32"/>
          <w:szCs w:val="32"/>
        </w:rPr>
        <w:t>）</w:t>
      </w:r>
    </w:p>
    <w:p w14:paraId="531D8D0F"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《城镇污水处理厂污染物排放标准》（</w:t>
      </w:r>
      <w:r w:rsidRPr="007622D1">
        <w:rPr>
          <w:rFonts w:eastAsia="仿宋_GB2312"/>
          <w:sz w:val="32"/>
          <w:szCs w:val="32"/>
        </w:rPr>
        <w:t>DB12/599</w:t>
      </w:r>
      <w:r w:rsidRPr="007622D1">
        <w:rPr>
          <w:rFonts w:eastAsia="仿宋_GB2312" w:hint="eastAsia"/>
          <w:sz w:val="32"/>
          <w:szCs w:val="32"/>
        </w:rPr>
        <w:t>）</w:t>
      </w:r>
    </w:p>
    <w:p w14:paraId="2FB95211" w14:textId="265588F8"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《天津市再生水设计标准》（</w:t>
      </w:r>
      <w:r w:rsidRPr="007622D1">
        <w:rPr>
          <w:rFonts w:eastAsia="仿宋_GB2312"/>
          <w:sz w:val="32"/>
          <w:szCs w:val="32"/>
        </w:rPr>
        <w:t>DB/T 29</w:t>
      </w:r>
      <w:r w:rsidRPr="001A2027">
        <w:rPr>
          <w:rFonts w:eastAsia="仿宋_GB2312" w:hint="eastAsia"/>
          <w:sz w:val="32"/>
          <w:szCs w:val="32"/>
        </w:rPr>
        <w:t>—</w:t>
      </w:r>
      <w:r w:rsidRPr="007622D1">
        <w:rPr>
          <w:rFonts w:eastAsia="仿宋_GB2312"/>
          <w:sz w:val="32"/>
          <w:szCs w:val="32"/>
        </w:rPr>
        <w:t>167</w:t>
      </w:r>
      <w:r w:rsidRPr="007622D1">
        <w:rPr>
          <w:rFonts w:eastAsia="仿宋_GB2312" w:hint="eastAsia"/>
          <w:sz w:val="32"/>
          <w:szCs w:val="32"/>
        </w:rPr>
        <w:t>）</w:t>
      </w:r>
    </w:p>
    <w:p w14:paraId="738E12F1" w14:textId="130DCB2B" w:rsidR="003C5A4A" w:rsidRDefault="00EB00D1" w:rsidP="007622D1">
      <w:pPr>
        <w:overflowPunct w:val="0"/>
        <w:ind w:firstLine="645"/>
        <w:rPr>
          <w:rFonts w:eastAsia="仿宋_GB2312"/>
          <w:sz w:val="32"/>
          <w:szCs w:val="32"/>
        </w:rPr>
      </w:pPr>
      <w:r w:rsidRPr="007622D1">
        <w:rPr>
          <w:rFonts w:eastAsia="仿宋_GB2312" w:hint="eastAsia"/>
          <w:sz w:val="32"/>
          <w:szCs w:val="32"/>
        </w:rPr>
        <w:t>《天津市国土空间总体规划（</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1337EA9E" w14:textId="5FBF63F5" w:rsidR="00551729" w:rsidRPr="00551729" w:rsidRDefault="00551729" w:rsidP="007622D1">
      <w:pPr>
        <w:overflowPunct w:val="0"/>
        <w:ind w:firstLine="645"/>
        <w:rPr>
          <w:rFonts w:eastAsia="仿宋_GB2312"/>
          <w:sz w:val="32"/>
          <w:szCs w:val="32"/>
        </w:rPr>
      </w:pPr>
      <w:r w:rsidRPr="00551729">
        <w:rPr>
          <w:rFonts w:eastAsia="仿宋_GB2312" w:hint="eastAsia"/>
          <w:sz w:val="32"/>
          <w:szCs w:val="32"/>
        </w:rPr>
        <w:t>《天津市再生水利用规划》</w:t>
      </w:r>
    </w:p>
    <w:p w14:paraId="2C798D4E"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《天津市供水规划（</w:t>
      </w:r>
      <w:r w:rsidRPr="007622D1">
        <w:rPr>
          <w:rFonts w:eastAsia="仿宋_GB2312"/>
          <w:sz w:val="32"/>
          <w:szCs w:val="32"/>
        </w:rPr>
        <w:t>2020</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4E2EB696"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《天津市排水专项规划（</w:t>
      </w:r>
      <w:r w:rsidRPr="007622D1">
        <w:rPr>
          <w:rFonts w:eastAsia="仿宋_GB2312"/>
          <w:sz w:val="32"/>
          <w:szCs w:val="32"/>
        </w:rPr>
        <w:t>2020</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711F7CBE" w14:textId="77777777" w:rsidR="003C5A4A" w:rsidRPr="001A2027" w:rsidRDefault="00EB00D1" w:rsidP="007622D1">
      <w:pPr>
        <w:overflowPunct w:val="0"/>
        <w:ind w:firstLine="645"/>
        <w:rPr>
          <w:rFonts w:eastAsia="仿宋_GB2312"/>
          <w:sz w:val="32"/>
          <w:szCs w:val="32"/>
        </w:rPr>
      </w:pPr>
      <w:r w:rsidRPr="007622D1">
        <w:rPr>
          <w:rFonts w:eastAsia="仿宋_GB2312" w:hint="eastAsia"/>
          <w:sz w:val="32"/>
          <w:szCs w:val="32"/>
        </w:rPr>
        <w:t>《天津市节约用水规划（</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2035</w:t>
      </w:r>
      <w:r w:rsidRPr="007622D1">
        <w:rPr>
          <w:rFonts w:eastAsia="仿宋_GB2312" w:hint="eastAsia"/>
          <w:sz w:val="32"/>
          <w:szCs w:val="32"/>
        </w:rPr>
        <w:t>年）》</w:t>
      </w:r>
    </w:p>
    <w:p w14:paraId="60018693" w14:textId="77777777" w:rsidR="003C5A4A" w:rsidRPr="007622D1" w:rsidRDefault="00EB00D1" w:rsidP="007622D1">
      <w:pPr>
        <w:overflowPunct w:val="0"/>
        <w:ind w:firstLine="645"/>
        <w:rPr>
          <w:rFonts w:eastAsia="仿宋_GB2312"/>
          <w:sz w:val="32"/>
          <w:szCs w:val="32"/>
        </w:rPr>
      </w:pPr>
      <w:bookmarkStart w:id="9" w:name="_Hlk176289219"/>
      <w:r w:rsidRPr="007622D1">
        <w:rPr>
          <w:rFonts w:eastAsia="仿宋_GB2312" w:hint="eastAsia"/>
          <w:sz w:val="32"/>
          <w:szCs w:val="32"/>
        </w:rPr>
        <w:t>《天津市</w:t>
      </w:r>
      <w:r w:rsidRPr="001A2027">
        <w:rPr>
          <w:rFonts w:eastAsia="仿宋_GB2312" w:hint="eastAsia"/>
          <w:sz w:val="32"/>
          <w:szCs w:val="32"/>
        </w:rPr>
        <w:t>人民政府关于印发天津市</w:t>
      </w:r>
      <w:r w:rsidRPr="007622D1">
        <w:rPr>
          <w:rFonts w:eastAsia="仿宋_GB2312" w:hint="eastAsia"/>
          <w:sz w:val="32"/>
          <w:szCs w:val="32"/>
        </w:rPr>
        <w:t>水安全保障“十四五”规划</w:t>
      </w:r>
      <w:r w:rsidRPr="001A2027">
        <w:rPr>
          <w:rFonts w:eastAsia="仿宋_GB2312" w:hint="eastAsia"/>
          <w:sz w:val="32"/>
          <w:szCs w:val="32"/>
        </w:rPr>
        <w:t>的通知</w:t>
      </w:r>
      <w:r w:rsidRPr="007622D1">
        <w:rPr>
          <w:rFonts w:eastAsia="仿宋_GB2312" w:hint="eastAsia"/>
          <w:sz w:val="32"/>
          <w:szCs w:val="32"/>
        </w:rPr>
        <w:t>》（津政办发〔</w:t>
      </w:r>
      <w:r w:rsidRPr="007622D1">
        <w:rPr>
          <w:rFonts w:eastAsia="仿宋_GB2312"/>
          <w:sz w:val="32"/>
          <w:szCs w:val="32"/>
        </w:rPr>
        <w:t>2021</w:t>
      </w:r>
      <w:r w:rsidRPr="007622D1">
        <w:rPr>
          <w:rFonts w:eastAsia="仿宋_GB2312" w:hint="eastAsia"/>
          <w:sz w:val="32"/>
          <w:szCs w:val="32"/>
        </w:rPr>
        <w:t>〕</w:t>
      </w:r>
      <w:r w:rsidRPr="007622D1">
        <w:rPr>
          <w:rFonts w:eastAsia="仿宋_GB2312"/>
          <w:sz w:val="32"/>
          <w:szCs w:val="32"/>
        </w:rPr>
        <w:t>22</w:t>
      </w:r>
      <w:r w:rsidRPr="007622D1">
        <w:rPr>
          <w:rFonts w:eastAsia="仿宋_GB2312" w:hint="eastAsia"/>
          <w:sz w:val="32"/>
          <w:szCs w:val="32"/>
        </w:rPr>
        <w:t>号）</w:t>
      </w:r>
      <w:bookmarkEnd w:id="9"/>
    </w:p>
    <w:p w14:paraId="3594917D" w14:textId="77777777" w:rsidR="003C5A4A" w:rsidRPr="007622D1" w:rsidRDefault="00EB00D1" w:rsidP="007622D1">
      <w:pPr>
        <w:overflowPunct w:val="0"/>
        <w:ind w:firstLine="645"/>
        <w:rPr>
          <w:rFonts w:eastAsia="仿宋_GB2312"/>
          <w:sz w:val="32"/>
          <w:szCs w:val="32"/>
        </w:rPr>
      </w:pPr>
      <w:r w:rsidRPr="007622D1">
        <w:rPr>
          <w:rFonts w:eastAsia="仿宋_GB2312" w:hint="eastAsia"/>
          <w:sz w:val="32"/>
          <w:szCs w:val="32"/>
        </w:rPr>
        <w:t>《天津市工业布局规划（</w:t>
      </w:r>
      <w:r w:rsidRPr="007622D1">
        <w:rPr>
          <w:rFonts w:eastAsia="仿宋_GB2312"/>
          <w:sz w:val="32"/>
          <w:szCs w:val="32"/>
        </w:rPr>
        <w:t>2022—2035</w:t>
      </w:r>
      <w:r w:rsidRPr="007622D1">
        <w:rPr>
          <w:rFonts w:eastAsia="仿宋_GB2312" w:hint="eastAsia"/>
          <w:sz w:val="32"/>
          <w:szCs w:val="32"/>
        </w:rPr>
        <w:t>年）》</w:t>
      </w:r>
    </w:p>
    <w:p w14:paraId="1F9E4B51" w14:textId="3ADAE0CA" w:rsidR="003C5A4A" w:rsidRDefault="00EB00D1" w:rsidP="007622D1">
      <w:pPr>
        <w:overflowPunct w:val="0"/>
        <w:ind w:firstLine="645"/>
        <w:rPr>
          <w:rFonts w:eastAsia="仿宋_GB2312"/>
          <w:sz w:val="32"/>
          <w:szCs w:val="32"/>
        </w:rPr>
      </w:pPr>
      <w:bookmarkStart w:id="10" w:name="_Hlk154225721"/>
      <w:r w:rsidRPr="007622D1">
        <w:rPr>
          <w:rFonts w:eastAsia="仿宋_GB2312" w:hint="eastAsia"/>
          <w:sz w:val="32"/>
          <w:szCs w:val="32"/>
        </w:rPr>
        <w:lastRenderedPageBreak/>
        <w:t>《天津市湿地保护规划（</w:t>
      </w:r>
      <w:r w:rsidRPr="007622D1">
        <w:rPr>
          <w:rFonts w:eastAsia="仿宋_GB2312"/>
          <w:sz w:val="32"/>
          <w:szCs w:val="32"/>
        </w:rPr>
        <w:t>2022—2030</w:t>
      </w:r>
      <w:r w:rsidRPr="007622D1">
        <w:rPr>
          <w:rFonts w:eastAsia="仿宋_GB2312" w:hint="eastAsia"/>
          <w:sz w:val="32"/>
          <w:szCs w:val="32"/>
        </w:rPr>
        <w:t>年）》</w:t>
      </w:r>
    </w:p>
    <w:p w14:paraId="203EAC4F" w14:textId="215877D0" w:rsidR="00551729" w:rsidRPr="00551729" w:rsidRDefault="00551729" w:rsidP="00551729">
      <w:pPr>
        <w:overflowPunct w:val="0"/>
        <w:ind w:firstLine="645"/>
        <w:rPr>
          <w:rFonts w:eastAsia="仿宋_GB2312"/>
          <w:sz w:val="32"/>
          <w:szCs w:val="32"/>
        </w:rPr>
      </w:pPr>
      <w:r w:rsidRPr="00551729">
        <w:rPr>
          <w:rFonts w:eastAsia="仿宋_GB2312" w:hint="eastAsia"/>
          <w:sz w:val="32"/>
          <w:szCs w:val="32"/>
        </w:rPr>
        <w:t>《天津市</w:t>
      </w:r>
      <w:r w:rsidR="007A68FC">
        <w:rPr>
          <w:rFonts w:eastAsia="仿宋_GB2312" w:hint="eastAsia"/>
          <w:sz w:val="32"/>
          <w:szCs w:val="32"/>
        </w:rPr>
        <w:t>宁河</w:t>
      </w:r>
      <w:r w:rsidRPr="00551729">
        <w:rPr>
          <w:rFonts w:eastAsia="仿宋_GB2312" w:hint="eastAsia"/>
          <w:sz w:val="32"/>
          <w:szCs w:val="32"/>
        </w:rPr>
        <w:t>区国土空间总体规划（</w:t>
      </w:r>
      <w:r w:rsidRPr="00551729">
        <w:rPr>
          <w:rFonts w:eastAsia="仿宋_GB2312" w:hint="eastAsia"/>
          <w:sz w:val="32"/>
          <w:szCs w:val="32"/>
        </w:rPr>
        <w:t>2021</w:t>
      </w:r>
      <w:r w:rsidRPr="00551729">
        <w:rPr>
          <w:rFonts w:eastAsia="仿宋_GB2312" w:hint="eastAsia"/>
          <w:sz w:val="32"/>
          <w:szCs w:val="32"/>
        </w:rPr>
        <w:t>—</w:t>
      </w:r>
      <w:r w:rsidRPr="00551729">
        <w:rPr>
          <w:rFonts w:eastAsia="仿宋_GB2312" w:hint="eastAsia"/>
          <w:sz w:val="32"/>
          <w:szCs w:val="32"/>
        </w:rPr>
        <w:t>2035</w:t>
      </w:r>
      <w:r w:rsidRPr="00551729">
        <w:rPr>
          <w:rFonts w:eastAsia="仿宋_GB2312" w:hint="eastAsia"/>
          <w:sz w:val="32"/>
          <w:szCs w:val="32"/>
        </w:rPr>
        <w:t>年》</w:t>
      </w:r>
    </w:p>
    <w:p w14:paraId="1F650B1F" w14:textId="49F523BA" w:rsidR="00551729" w:rsidRPr="00FD3750" w:rsidRDefault="00FD3750" w:rsidP="00551729">
      <w:pPr>
        <w:overflowPunct w:val="0"/>
        <w:ind w:firstLine="645"/>
        <w:rPr>
          <w:rFonts w:eastAsia="仿宋_GB2312"/>
          <w:sz w:val="32"/>
          <w:szCs w:val="32"/>
        </w:rPr>
      </w:pPr>
      <w:r w:rsidRPr="00FD3750">
        <w:rPr>
          <w:rFonts w:eastAsia="仿宋_GB2312" w:hint="eastAsia"/>
          <w:sz w:val="32"/>
          <w:szCs w:val="32"/>
        </w:rPr>
        <w:t>《</w:t>
      </w:r>
      <w:r w:rsidR="00D44F90" w:rsidRPr="00D44F90">
        <w:rPr>
          <w:rFonts w:eastAsia="仿宋_GB2312" w:hint="eastAsia"/>
          <w:sz w:val="32"/>
          <w:szCs w:val="32"/>
        </w:rPr>
        <w:t>天津市宁河区供水规划（</w:t>
      </w:r>
      <w:r w:rsidR="00D44F90" w:rsidRPr="00D44F90">
        <w:rPr>
          <w:rFonts w:eastAsia="仿宋_GB2312" w:hint="eastAsia"/>
          <w:sz w:val="32"/>
          <w:szCs w:val="32"/>
        </w:rPr>
        <w:t>2021</w:t>
      </w:r>
      <w:r w:rsidR="00D44F90" w:rsidRPr="00D44F90">
        <w:rPr>
          <w:rFonts w:eastAsia="仿宋_GB2312" w:hint="eastAsia"/>
          <w:sz w:val="32"/>
          <w:szCs w:val="32"/>
        </w:rPr>
        <w:t>—</w:t>
      </w:r>
      <w:r w:rsidR="00D44F90" w:rsidRPr="00D44F90">
        <w:rPr>
          <w:rFonts w:eastAsia="仿宋_GB2312" w:hint="eastAsia"/>
          <w:sz w:val="32"/>
          <w:szCs w:val="32"/>
        </w:rPr>
        <w:t>2035</w:t>
      </w:r>
      <w:r w:rsidR="00D44F90" w:rsidRPr="00D44F90">
        <w:rPr>
          <w:rFonts w:eastAsia="仿宋_GB2312" w:hint="eastAsia"/>
          <w:sz w:val="32"/>
          <w:szCs w:val="32"/>
        </w:rPr>
        <w:t>年）</w:t>
      </w:r>
      <w:r w:rsidRPr="00FD3750">
        <w:rPr>
          <w:rFonts w:eastAsia="仿宋_GB2312" w:hint="eastAsia"/>
          <w:sz w:val="32"/>
          <w:szCs w:val="32"/>
        </w:rPr>
        <w:t>》</w:t>
      </w:r>
    </w:p>
    <w:p w14:paraId="0268757D" w14:textId="07659D61" w:rsidR="00551729" w:rsidRDefault="00551729" w:rsidP="00551729">
      <w:pPr>
        <w:overflowPunct w:val="0"/>
        <w:ind w:firstLine="645"/>
        <w:rPr>
          <w:rFonts w:eastAsia="仿宋_GB2312"/>
          <w:sz w:val="32"/>
          <w:szCs w:val="32"/>
        </w:rPr>
      </w:pPr>
      <w:r w:rsidRPr="00551729">
        <w:rPr>
          <w:rFonts w:eastAsia="仿宋_GB2312" w:hint="eastAsia"/>
          <w:sz w:val="32"/>
          <w:szCs w:val="32"/>
        </w:rPr>
        <w:t>《天津市</w:t>
      </w:r>
      <w:r w:rsidR="007A68FC">
        <w:rPr>
          <w:rFonts w:eastAsia="仿宋_GB2312" w:hint="eastAsia"/>
          <w:sz w:val="32"/>
          <w:szCs w:val="32"/>
        </w:rPr>
        <w:t>宁河</w:t>
      </w:r>
      <w:r w:rsidRPr="00551729">
        <w:rPr>
          <w:rFonts w:eastAsia="仿宋_GB2312" w:hint="eastAsia"/>
          <w:sz w:val="32"/>
          <w:szCs w:val="32"/>
        </w:rPr>
        <w:t>区排水专项规划（</w:t>
      </w:r>
      <w:r w:rsidRPr="00551729">
        <w:rPr>
          <w:rFonts w:eastAsia="仿宋_GB2312" w:hint="eastAsia"/>
          <w:sz w:val="32"/>
          <w:szCs w:val="32"/>
        </w:rPr>
        <w:t>2020</w:t>
      </w:r>
      <w:r w:rsidRPr="00551729">
        <w:rPr>
          <w:rFonts w:eastAsia="仿宋_GB2312" w:hint="eastAsia"/>
          <w:sz w:val="32"/>
          <w:szCs w:val="32"/>
        </w:rPr>
        <w:t>—</w:t>
      </w:r>
      <w:r w:rsidRPr="00551729">
        <w:rPr>
          <w:rFonts w:eastAsia="仿宋_GB2312" w:hint="eastAsia"/>
          <w:sz w:val="32"/>
          <w:szCs w:val="32"/>
        </w:rPr>
        <w:t>2035</w:t>
      </w:r>
      <w:r w:rsidRPr="00551729">
        <w:rPr>
          <w:rFonts w:eastAsia="仿宋_GB2312" w:hint="eastAsia"/>
          <w:sz w:val="32"/>
          <w:szCs w:val="32"/>
        </w:rPr>
        <w:t>年）》</w:t>
      </w:r>
      <w:r w:rsidR="00FD3750">
        <w:rPr>
          <w:rFonts w:eastAsia="仿宋_GB2312" w:hint="eastAsia"/>
          <w:sz w:val="32"/>
          <w:szCs w:val="32"/>
        </w:rPr>
        <w:t>阶段成果</w:t>
      </w:r>
    </w:p>
    <w:p w14:paraId="64DF6CCF" w14:textId="77777777" w:rsidR="00FD3750" w:rsidRPr="00FD3750" w:rsidRDefault="00FD3750" w:rsidP="00FD3750">
      <w:pPr>
        <w:overflowPunct w:val="0"/>
        <w:ind w:firstLine="645"/>
        <w:rPr>
          <w:rFonts w:eastAsia="仿宋_GB2312" w:hint="eastAsia"/>
          <w:sz w:val="32"/>
          <w:szCs w:val="32"/>
        </w:rPr>
      </w:pPr>
      <w:r w:rsidRPr="00FD3750">
        <w:rPr>
          <w:rFonts w:eastAsia="仿宋_GB2312" w:hint="eastAsia"/>
          <w:sz w:val="32"/>
          <w:szCs w:val="32"/>
        </w:rPr>
        <w:t>《天津市宁河区节水规划（</w:t>
      </w:r>
      <w:r w:rsidRPr="00FD3750">
        <w:rPr>
          <w:rFonts w:eastAsia="仿宋_GB2312" w:hint="eastAsia"/>
          <w:sz w:val="32"/>
          <w:szCs w:val="32"/>
        </w:rPr>
        <w:t>2021-2035</w:t>
      </w:r>
      <w:r w:rsidRPr="00FD3750">
        <w:rPr>
          <w:rFonts w:eastAsia="仿宋_GB2312" w:hint="eastAsia"/>
          <w:sz w:val="32"/>
          <w:szCs w:val="32"/>
        </w:rPr>
        <w:t>年）》</w:t>
      </w:r>
    </w:p>
    <w:p w14:paraId="6A5E260D" w14:textId="77777777" w:rsidR="00FD3750" w:rsidRPr="00FD3750" w:rsidRDefault="00FD3750" w:rsidP="00FD3750">
      <w:pPr>
        <w:overflowPunct w:val="0"/>
        <w:ind w:firstLine="645"/>
        <w:rPr>
          <w:rFonts w:eastAsia="仿宋_GB2312" w:hint="eastAsia"/>
          <w:sz w:val="32"/>
          <w:szCs w:val="32"/>
        </w:rPr>
      </w:pPr>
      <w:r w:rsidRPr="00FD3750">
        <w:rPr>
          <w:rFonts w:eastAsia="仿宋_GB2312" w:hint="eastAsia"/>
          <w:sz w:val="32"/>
          <w:szCs w:val="32"/>
        </w:rPr>
        <w:t>《天津市宁河区水安全保障“十四五”规划》</w:t>
      </w:r>
    </w:p>
    <w:p w14:paraId="38E6AD4B" w14:textId="77777777" w:rsidR="00FD3750" w:rsidRPr="00FD3750" w:rsidRDefault="00FD3750" w:rsidP="00FD3750">
      <w:pPr>
        <w:overflowPunct w:val="0"/>
        <w:ind w:firstLine="645"/>
        <w:rPr>
          <w:rFonts w:eastAsia="仿宋_GB2312" w:hint="eastAsia"/>
          <w:sz w:val="32"/>
          <w:szCs w:val="32"/>
        </w:rPr>
      </w:pPr>
      <w:r w:rsidRPr="00FD3750">
        <w:rPr>
          <w:rFonts w:eastAsia="仿宋_GB2312" w:hint="eastAsia"/>
          <w:sz w:val="32"/>
          <w:szCs w:val="32"/>
        </w:rPr>
        <w:t>《天津市宁河区水系连通规划修编》（阶段成果）</w:t>
      </w:r>
    </w:p>
    <w:p w14:paraId="60533B13" w14:textId="0492F7A8" w:rsidR="00FD3750" w:rsidRPr="00551729" w:rsidRDefault="00FD3750" w:rsidP="00FD3750">
      <w:pPr>
        <w:overflowPunct w:val="0"/>
        <w:ind w:firstLine="645"/>
        <w:rPr>
          <w:rFonts w:eastAsia="仿宋_GB2312" w:hint="eastAsia"/>
          <w:sz w:val="32"/>
          <w:szCs w:val="32"/>
        </w:rPr>
      </w:pPr>
      <w:r w:rsidRPr="00FD3750">
        <w:rPr>
          <w:rFonts w:eastAsia="仿宋_GB2312" w:hint="eastAsia"/>
          <w:sz w:val="32"/>
          <w:szCs w:val="32"/>
        </w:rPr>
        <w:t>其他相关专业专项规划</w:t>
      </w:r>
    </w:p>
    <w:p w14:paraId="24A10C4A" w14:textId="56607E05"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1" w:name="_Toc157433016"/>
      <w:bookmarkEnd w:id="10"/>
      <w:r w:rsidRPr="00F22E28">
        <w:rPr>
          <w:rFonts w:ascii="黑体" w:eastAsia="黑体" w:hAnsi="黑体" w:cs="黑体" w:hint="eastAsia"/>
          <w:b w:val="0"/>
          <w:bCs w:val="0"/>
        </w:rPr>
        <w:t>第</w:t>
      </w:r>
      <w:r w:rsidR="00551729" w:rsidRPr="00F22E28">
        <w:rPr>
          <w:rFonts w:ascii="黑体" w:eastAsia="黑体" w:hAnsi="黑体" w:cs="黑体" w:hint="eastAsia"/>
          <w:b w:val="0"/>
          <w:bCs w:val="0"/>
        </w:rPr>
        <w:t>五</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规划范围和规划期限</w:t>
      </w:r>
      <w:bookmarkEnd w:id="11"/>
    </w:p>
    <w:p w14:paraId="51613352" w14:textId="0629F3C9"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规划范围为</w:t>
      </w:r>
      <w:r w:rsidR="00551729" w:rsidRPr="00551729">
        <w:rPr>
          <w:rFonts w:eastAsia="仿宋_GB2312" w:hint="eastAsia"/>
          <w:sz w:val="32"/>
          <w:szCs w:val="32"/>
        </w:rPr>
        <w:t>天津市</w:t>
      </w:r>
      <w:r w:rsidR="007A68FC">
        <w:rPr>
          <w:rFonts w:eastAsia="仿宋_GB2312" w:hint="eastAsia"/>
          <w:sz w:val="32"/>
          <w:szCs w:val="32"/>
        </w:rPr>
        <w:t>宁河</w:t>
      </w:r>
      <w:r w:rsidR="00551729" w:rsidRPr="00551729">
        <w:rPr>
          <w:rFonts w:eastAsia="仿宋_GB2312" w:hint="eastAsia"/>
          <w:sz w:val="32"/>
          <w:szCs w:val="32"/>
        </w:rPr>
        <w:t>区行政区域</w:t>
      </w:r>
      <w:r w:rsidRPr="007622D1">
        <w:rPr>
          <w:rFonts w:eastAsia="仿宋_GB2312" w:hint="eastAsia"/>
          <w:sz w:val="32"/>
          <w:szCs w:val="32"/>
        </w:rPr>
        <w:t>。</w:t>
      </w:r>
    </w:p>
    <w:p w14:paraId="18FAB2B9" w14:textId="0DFD54F4"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规划期限为</w:t>
      </w:r>
      <w:r w:rsidRPr="007622D1">
        <w:rPr>
          <w:rFonts w:eastAsia="仿宋_GB2312"/>
          <w:sz w:val="32"/>
          <w:szCs w:val="32"/>
        </w:rPr>
        <w:t>2023</w:t>
      </w:r>
      <w:r w:rsidRPr="001A2027">
        <w:rPr>
          <w:rFonts w:eastAsia="仿宋_GB2312" w:hint="eastAsia"/>
          <w:sz w:val="32"/>
          <w:szCs w:val="32"/>
        </w:rPr>
        <w:t>年至</w:t>
      </w:r>
      <w:r w:rsidRPr="007622D1">
        <w:rPr>
          <w:rFonts w:eastAsia="仿宋_GB2312"/>
          <w:sz w:val="32"/>
          <w:szCs w:val="32"/>
        </w:rPr>
        <w:t>2035</w:t>
      </w:r>
      <w:r w:rsidRPr="007622D1">
        <w:rPr>
          <w:rFonts w:eastAsia="仿宋_GB2312" w:hint="eastAsia"/>
          <w:sz w:val="32"/>
          <w:szCs w:val="32"/>
        </w:rPr>
        <w:t>年，近期规划至</w:t>
      </w:r>
      <w:r w:rsidRPr="007622D1">
        <w:rPr>
          <w:rFonts w:eastAsia="仿宋_GB2312"/>
          <w:sz w:val="32"/>
          <w:szCs w:val="32"/>
        </w:rPr>
        <w:t>2025</w:t>
      </w:r>
      <w:r w:rsidRPr="007622D1">
        <w:rPr>
          <w:rFonts w:eastAsia="仿宋_GB2312" w:hint="eastAsia"/>
          <w:sz w:val="32"/>
          <w:szCs w:val="32"/>
        </w:rPr>
        <w:t>年，远期规划至</w:t>
      </w:r>
      <w:r w:rsidRPr="007622D1">
        <w:rPr>
          <w:rFonts w:eastAsia="仿宋_GB2312"/>
          <w:sz w:val="32"/>
          <w:szCs w:val="32"/>
        </w:rPr>
        <w:t>2035</w:t>
      </w:r>
      <w:r w:rsidRPr="007622D1">
        <w:rPr>
          <w:rFonts w:eastAsia="仿宋_GB2312" w:hint="eastAsia"/>
          <w:sz w:val="32"/>
          <w:szCs w:val="32"/>
        </w:rPr>
        <w:t>年。</w:t>
      </w:r>
    </w:p>
    <w:p w14:paraId="64A72631" w14:textId="5081FD1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2" w:name="_Toc157433017"/>
      <w:r w:rsidRPr="00F22E28">
        <w:rPr>
          <w:rFonts w:ascii="黑体" w:eastAsia="黑体" w:hAnsi="黑体" w:cs="黑体" w:hint="eastAsia"/>
          <w:b w:val="0"/>
          <w:bCs w:val="0"/>
        </w:rPr>
        <w:t>第</w:t>
      </w:r>
      <w:r w:rsidR="00F22E28">
        <w:rPr>
          <w:rFonts w:ascii="黑体" w:eastAsia="黑体" w:hAnsi="黑体" w:cs="黑体" w:hint="eastAsia"/>
          <w:b w:val="0"/>
          <w:bCs w:val="0"/>
        </w:rPr>
        <w:t>六</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规划目标</w:t>
      </w:r>
      <w:bookmarkEnd w:id="12"/>
    </w:p>
    <w:p w14:paraId="41B530D4" w14:textId="4AB4E013" w:rsidR="005443D3" w:rsidRPr="00074482" w:rsidRDefault="005443D3" w:rsidP="005443D3">
      <w:pPr>
        <w:overflowPunct w:val="0"/>
        <w:ind w:firstLineChars="200" w:firstLine="640"/>
        <w:rPr>
          <w:rFonts w:eastAsia="仿宋_GB2312"/>
          <w:sz w:val="32"/>
          <w:szCs w:val="32"/>
        </w:rPr>
      </w:pPr>
      <w:r w:rsidRPr="00074482">
        <w:rPr>
          <w:rFonts w:eastAsia="仿宋_GB2312" w:hint="eastAsia"/>
          <w:sz w:val="32"/>
          <w:szCs w:val="32"/>
        </w:rPr>
        <w:t>规划至</w:t>
      </w:r>
      <w:r w:rsidRPr="00074482">
        <w:rPr>
          <w:rFonts w:eastAsia="仿宋_GB2312" w:hint="eastAsia"/>
          <w:sz w:val="32"/>
          <w:szCs w:val="32"/>
        </w:rPr>
        <w:t>2025</w:t>
      </w:r>
      <w:r w:rsidRPr="00074482">
        <w:rPr>
          <w:rFonts w:eastAsia="仿宋_GB2312" w:hint="eastAsia"/>
          <w:sz w:val="32"/>
          <w:szCs w:val="32"/>
        </w:rPr>
        <w:t>年，</w:t>
      </w:r>
      <w:r w:rsidR="007A68FC">
        <w:rPr>
          <w:rFonts w:eastAsia="仿宋_GB2312" w:hint="eastAsia"/>
          <w:sz w:val="32"/>
          <w:szCs w:val="32"/>
        </w:rPr>
        <w:t>宁河</w:t>
      </w:r>
      <w:r w:rsidRPr="00074482">
        <w:rPr>
          <w:rFonts w:eastAsia="仿宋_GB2312" w:hint="eastAsia"/>
          <w:sz w:val="32"/>
          <w:szCs w:val="32"/>
        </w:rPr>
        <w:t>区规划再生水利用量</w:t>
      </w:r>
      <w:r w:rsidRPr="00074482">
        <w:rPr>
          <w:rFonts w:eastAsia="仿宋_GB2312" w:hint="eastAsia"/>
          <w:sz w:val="32"/>
          <w:szCs w:val="32"/>
        </w:rPr>
        <w:t>0.</w:t>
      </w:r>
      <w:r w:rsidR="00D44F90">
        <w:rPr>
          <w:rFonts w:eastAsia="仿宋_GB2312"/>
          <w:sz w:val="32"/>
          <w:szCs w:val="32"/>
        </w:rPr>
        <w:t>70</w:t>
      </w:r>
      <w:r w:rsidRPr="00074482">
        <w:rPr>
          <w:rFonts w:eastAsia="仿宋_GB2312" w:hint="eastAsia"/>
          <w:sz w:val="32"/>
          <w:szCs w:val="32"/>
        </w:rPr>
        <w:t>亿立方米</w:t>
      </w:r>
      <w:r w:rsidR="00D44F90" w:rsidRPr="00D44F90">
        <w:rPr>
          <w:rFonts w:eastAsia="仿宋_GB2312" w:hint="eastAsia"/>
          <w:sz w:val="32"/>
          <w:szCs w:val="32"/>
        </w:rPr>
        <w:t>（含津城向宁河区补充再生水</w:t>
      </w:r>
      <w:r w:rsidR="00D44F90" w:rsidRPr="00D44F90">
        <w:rPr>
          <w:rFonts w:eastAsia="仿宋_GB2312" w:hint="eastAsia"/>
          <w:sz w:val="32"/>
          <w:szCs w:val="32"/>
        </w:rPr>
        <w:t>0.4</w:t>
      </w:r>
      <w:r w:rsidR="00D44F90" w:rsidRPr="00D44F90">
        <w:rPr>
          <w:rFonts w:eastAsia="仿宋_GB2312" w:hint="eastAsia"/>
          <w:sz w:val="32"/>
          <w:szCs w:val="32"/>
        </w:rPr>
        <w:t>亿立方米），打通经济、适用的再生水利用实施路径</w:t>
      </w:r>
      <w:r w:rsidRPr="00074482">
        <w:rPr>
          <w:rFonts w:eastAsia="仿宋_GB2312" w:hint="eastAsia"/>
          <w:sz w:val="32"/>
          <w:szCs w:val="32"/>
        </w:rPr>
        <w:t>。</w:t>
      </w:r>
    </w:p>
    <w:p w14:paraId="5F1F1C31" w14:textId="166FA7E6" w:rsidR="005443D3" w:rsidRPr="00074482" w:rsidRDefault="005443D3" w:rsidP="005443D3">
      <w:pPr>
        <w:overflowPunct w:val="0"/>
        <w:ind w:firstLineChars="200" w:firstLine="640"/>
        <w:rPr>
          <w:rFonts w:eastAsia="仿宋_GB2312"/>
          <w:sz w:val="32"/>
          <w:szCs w:val="32"/>
        </w:rPr>
      </w:pPr>
      <w:r w:rsidRPr="00074482">
        <w:rPr>
          <w:rFonts w:eastAsia="仿宋_GB2312" w:hint="eastAsia"/>
          <w:sz w:val="32"/>
          <w:szCs w:val="32"/>
        </w:rPr>
        <w:t>规划至</w:t>
      </w:r>
      <w:r w:rsidRPr="00074482">
        <w:rPr>
          <w:rFonts w:eastAsia="仿宋_GB2312" w:hint="eastAsia"/>
          <w:sz w:val="32"/>
          <w:szCs w:val="32"/>
        </w:rPr>
        <w:t>2035</w:t>
      </w:r>
      <w:r w:rsidRPr="00074482">
        <w:rPr>
          <w:rFonts w:eastAsia="仿宋_GB2312" w:hint="eastAsia"/>
          <w:sz w:val="32"/>
          <w:szCs w:val="32"/>
        </w:rPr>
        <w:t>年，</w:t>
      </w:r>
      <w:r w:rsidR="00D44F90" w:rsidRPr="00D44F90">
        <w:rPr>
          <w:rFonts w:eastAsia="仿宋_GB2312" w:hint="eastAsia"/>
          <w:sz w:val="32"/>
          <w:szCs w:val="32"/>
        </w:rPr>
        <w:t>宁河区规划再生水利用量</w:t>
      </w:r>
      <w:r w:rsidR="00D44F90" w:rsidRPr="00D44F90">
        <w:rPr>
          <w:rFonts w:eastAsia="仿宋_GB2312" w:hint="eastAsia"/>
          <w:sz w:val="32"/>
          <w:szCs w:val="32"/>
        </w:rPr>
        <w:t>0.90</w:t>
      </w:r>
      <w:r w:rsidR="00D44F90" w:rsidRPr="00D44F90">
        <w:rPr>
          <w:rFonts w:eastAsia="仿宋_GB2312" w:hint="eastAsia"/>
          <w:sz w:val="32"/>
          <w:szCs w:val="32"/>
        </w:rPr>
        <w:t>亿立方米（含津城向宁河区补充再生水</w:t>
      </w:r>
      <w:r w:rsidR="00D44F90" w:rsidRPr="00D44F90">
        <w:rPr>
          <w:rFonts w:eastAsia="仿宋_GB2312" w:hint="eastAsia"/>
          <w:sz w:val="32"/>
          <w:szCs w:val="32"/>
        </w:rPr>
        <w:t>0.4</w:t>
      </w:r>
      <w:r w:rsidR="00D44F90" w:rsidRPr="00D44F90">
        <w:rPr>
          <w:rFonts w:eastAsia="仿宋_GB2312" w:hint="eastAsia"/>
          <w:sz w:val="32"/>
          <w:szCs w:val="32"/>
        </w:rPr>
        <w:t>亿立方米），构建经济高效、先进示范的再生水利用系统</w:t>
      </w:r>
      <w:r w:rsidRPr="00074482">
        <w:rPr>
          <w:rFonts w:eastAsia="仿宋_GB2312" w:hint="eastAsia"/>
          <w:sz w:val="32"/>
          <w:szCs w:val="32"/>
        </w:rPr>
        <w:t>。</w:t>
      </w:r>
    </w:p>
    <w:p w14:paraId="53CB7918" w14:textId="77777777" w:rsidR="00067ED8" w:rsidRDefault="00D44F90" w:rsidP="005443D3">
      <w:pPr>
        <w:overflowPunct w:val="0"/>
        <w:ind w:firstLineChars="200" w:firstLine="640"/>
        <w:rPr>
          <w:rFonts w:eastAsia="仿宋_GB2312"/>
          <w:sz w:val="32"/>
          <w:szCs w:val="32"/>
        </w:rPr>
        <w:sectPr w:rsidR="00067ED8">
          <w:footerReference w:type="default" r:id="rId9"/>
          <w:pgSz w:w="11906" w:h="16838"/>
          <w:pgMar w:top="1440" w:right="1800" w:bottom="1440" w:left="1800" w:header="851" w:footer="992" w:gutter="0"/>
          <w:cols w:space="425"/>
          <w:docGrid w:type="lines" w:linePitch="312"/>
        </w:sectPr>
      </w:pPr>
      <w:r w:rsidRPr="00D44F90">
        <w:rPr>
          <w:rFonts w:eastAsia="仿宋_GB2312" w:hint="eastAsia"/>
          <w:sz w:val="32"/>
          <w:szCs w:val="32"/>
        </w:rPr>
        <w:t>综合确定再生水水质和水压，以满足各类型利用方向和用户需求，确保再生水的安全使用和水环境的持续改善。污</w:t>
      </w:r>
      <w:r w:rsidRPr="00D44F90">
        <w:rPr>
          <w:rFonts w:eastAsia="仿宋_GB2312" w:hint="eastAsia"/>
          <w:sz w:val="32"/>
          <w:szCs w:val="32"/>
        </w:rPr>
        <w:lastRenderedPageBreak/>
        <w:t>水处理及再生利用厂利用方向包含多类型用户时，应按各类用户水质要求最高标准确定出厂水质和处理工艺</w:t>
      </w:r>
      <w:r w:rsidR="005443D3" w:rsidRPr="00074482">
        <w:rPr>
          <w:rFonts w:eastAsia="仿宋_GB2312" w:hint="eastAsia"/>
          <w:sz w:val="32"/>
          <w:szCs w:val="32"/>
        </w:rPr>
        <w:t>。</w:t>
      </w:r>
    </w:p>
    <w:p w14:paraId="7EF7F6BC" w14:textId="583ABA16"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13" w:name="_Toc157433018"/>
      <w:r w:rsidRPr="007622D1">
        <w:rPr>
          <w:rFonts w:ascii="黑体" w:eastAsia="黑体" w:hAnsi="黑体" w:cs="黑体" w:hint="eastAsia"/>
          <w:bCs/>
          <w:kern w:val="44"/>
          <w:sz w:val="32"/>
          <w:szCs w:val="32"/>
        </w:rPr>
        <w:lastRenderedPageBreak/>
        <w:t>第二章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天津市</w:t>
      </w:r>
      <w:r w:rsidR="007A68FC">
        <w:rPr>
          <w:rFonts w:ascii="黑体" w:eastAsia="黑体" w:hAnsi="黑体" w:cs="黑体" w:hint="eastAsia"/>
          <w:bCs/>
          <w:kern w:val="44"/>
          <w:sz w:val="32"/>
          <w:szCs w:val="32"/>
        </w:rPr>
        <w:t>宁河</w:t>
      </w:r>
      <w:r w:rsidR="005443D3">
        <w:rPr>
          <w:rFonts w:ascii="黑体" w:eastAsia="黑体" w:hAnsi="黑体" w:cs="黑体" w:hint="eastAsia"/>
          <w:bCs/>
          <w:kern w:val="44"/>
          <w:sz w:val="32"/>
          <w:szCs w:val="32"/>
        </w:rPr>
        <w:t>区</w:t>
      </w:r>
      <w:r w:rsidRPr="007622D1">
        <w:rPr>
          <w:rFonts w:ascii="黑体" w:eastAsia="黑体" w:hAnsi="黑体" w:cs="黑体" w:hint="eastAsia"/>
          <w:bCs/>
          <w:kern w:val="44"/>
          <w:sz w:val="32"/>
          <w:szCs w:val="32"/>
        </w:rPr>
        <w:t>再生水利用方向及优化配置</w:t>
      </w:r>
      <w:bookmarkEnd w:id="13"/>
    </w:p>
    <w:p w14:paraId="09C18568" w14:textId="5F2FF36E"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4" w:name="_Toc157433019"/>
      <w:r w:rsidRPr="00F22E28">
        <w:rPr>
          <w:rFonts w:ascii="黑体" w:eastAsia="黑体" w:hAnsi="黑体" w:cs="黑体" w:hint="eastAsia"/>
          <w:b w:val="0"/>
          <w:bCs w:val="0"/>
        </w:rPr>
        <w:t>第</w:t>
      </w:r>
      <w:r w:rsidR="00F22E28">
        <w:rPr>
          <w:rFonts w:ascii="黑体" w:eastAsia="黑体" w:hAnsi="黑体" w:cs="黑体" w:hint="eastAsia"/>
          <w:b w:val="0"/>
          <w:bCs w:val="0"/>
        </w:rPr>
        <w:t>七</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天津市</w:t>
      </w:r>
      <w:r w:rsidR="007A68FC">
        <w:rPr>
          <w:rFonts w:ascii="黑体" w:eastAsia="黑体" w:hAnsi="黑体" w:cs="黑体" w:hint="eastAsia"/>
          <w:b w:val="0"/>
          <w:bCs w:val="0"/>
        </w:rPr>
        <w:t>宁河</w:t>
      </w:r>
      <w:r w:rsidR="005443D3" w:rsidRPr="00F22E28">
        <w:rPr>
          <w:rFonts w:ascii="黑体" w:eastAsia="黑体" w:hAnsi="黑体" w:cs="黑体" w:hint="eastAsia"/>
          <w:b w:val="0"/>
          <w:bCs w:val="0"/>
        </w:rPr>
        <w:t>区</w:t>
      </w:r>
      <w:r w:rsidRPr="00F22E28">
        <w:rPr>
          <w:rFonts w:ascii="黑体" w:eastAsia="黑体" w:hAnsi="黑体" w:cs="黑体" w:hint="eastAsia"/>
          <w:b w:val="0"/>
          <w:bCs w:val="0"/>
        </w:rPr>
        <w:t>再生水利用方向</w:t>
      </w:r>
      <w:bookmarkEnd w:id="14"/>
    </w:p>
    <w:p w14:paraId="6027AB0A" w14:textId="7272F9D9" w:rsidR="003C5A4A" w:rsidRPr="007622D1" w:rsidRDefault="00F31DFB" w:rsidP="007622D1">
      <w:pPr>
        <w:overflowPunct w:val="0"/>
        <w:ind w:firstLineChars="200" w:firstLine="640"/>
        <w:rPr>
          <w:rFonts w:eastAsia="仿宋_GB2312"/>
          <w:sz w:val="32"/>
          <w:szCs w:val="32"/>
        </w:rPr>
      </w:pPr>
      <w:bookmarkStart w:id="15" w:name="_Hlk176289464"/>
      <w:r w:rsidRPr="00F31DFB">
        <w:rPr>
          <w:rFonts w:eastAsia="仿宋_GB2312" w:hint="eastAsia"/>
          <w:sz w:val="32"/>
          <w:szCs w:val="32"/>
        </w:rPr>
        <w:t>积极利用于高耗水工业企业的冷却用水、洗涤用水、锅炉用水、工艺用水、产品用水等工业生产用水，大力推进观赏性景观环境用水、河道生态用水、湿地用水等环境用水。有条件地区优先利用于城市绿化、道路清扫、车辆冲洗、建筑施工等城市杂用水</w:t>
      </w:r>
      <w:r w:rsidR="00EB00D1" w:rsidRPr="007622D1">
        <w:rPr>
          <w:rFonts w:eastAsia="仿宋_GB2312" w:hint="eastAsia"/>
          <w:sz w:val="32"/>
          <w:szCs w:val="32"/>
        </w:rPr>
        <w:t>。</w:t>
      </w:r>
      <w:bookmarkEnd w:id="15"/>
    </w:p>
    <w:p w14:paraId="6CD98AAD" w14:textId="38D212B9"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6" w:name="_Toc157433020"/>
      <w:r w:rsidRPr="00F22E28">
        <w:rPr>
          <w:rFonts w:ascii="黑体" w:eastAsia="黑体" w:hAnsi="黑体" w:cs="黑体" w:hint="eastAsia"/>
          <w:b w:val="0"/>
          <w:bCs w:val="0"/>
        </w:rPr>
        <w:t>第</w:t>
      </w:r>
      <w:r w:rsidR="00F22E28">
        <w:rPr>
          <w:rFonts w:ascii="黑体" w:eastAsia="黑体" w:hAnsi="黑体" w:cs="黑体" w:hint="eastAsia"/>
          <w:b w:val="0"/>
          <w:bCs w:val="0"/>
        </w:rPr>
        <w:t>八</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天津市</w:t>
      </w:r>
      <w:r w:rsidR="007A68FC">
        <w:rPr>
          <w:rFonts w:ascii="黑体" w:eastAsia="黑体" w:hAnsi="黑体" w:cs="黑体" w:hint="eastAsia"/>
          <w:b w:val="0"/>
          <w:bCs w:val="0"/>
        </w:rPr>
        <w:t>宁河</w:t>
      </w:r>
      <w:r w:rsidR="005443D3" w:rsidRPr="00F22E28">
        <w:rPr>
          <w:rFonts w:ascii="黑体" w:eastAsia="黑体" w:hAnsi="黑体" w:cs="黑体" w:hint="eastAsia"/>
          <w:b w:val="0"/>
          <w:bCs w:val="0"/>
        </w:rPr>
        <w:t>区</w:t>
      </w:r>
      <w:r w:rsidRPr="00F22E28">
        <w:rPr>
          <w:rFonts w:ascii="黑体" w:eastAsia="黑体" w:hAnsi="黑体" w:cs="黑体" w:hint="eastAsia"/>
          <w:b w:val="0"/>
          <w:bCs w:val="0"/>
        </w:rPr>
        <w:t>再生水统筹配置</w:t>
      </w:r>
      <w:bookmarkEnd w:id="16"/>
    </w:p>
    <w:p w14:paraId="70AA0C33" w14:textId="46840262" w:rsidR="003C5A4A" w:rsidRPr="007622D1" w:rsidRDefault="00EB00D1" w:rsidP="007622D1">
      <w:pPr>
        <w:overflowPunct w:val="0"/>
        <w:ind w:firstLineChars="200" w:firstLine="640"/>
        <w:rPr>
          <w:rFonts w:eastAsia="仿宋_GB2312"/>
          <w:sz w:val="32"/>
          <w:szCs w:val="32"/>
        </w:rPr>
      </w:pPr>
      <w:r w:rsidRPr="007622D1">
        <w:rPr>
          <w:rFonts w:eastAsia="仿宋_GB2312" w:hint="eastAsia"/>
          <w:kern w:val="0"/>
          <w:sz w:val="32"/>
          <w:szCs w:val="32"/>
        </w:rPr>
        <w:t>规划到</w:t>
      </w:r>
      <w:r w:rsidRPr="007622D1">
        <w:rPr>
          <w:rFonts w:eastAsia="仿宋_GB2312"/>
          <w:kern w:val="0"/>
          <w:sz w:val="32"/>
          <w:szCs w:val="32"/>
        </w:rPr>
        <w:t>2025</w:t>
      </w:r>
      <w:r w:rsidRPr="007622D1">
        <w:rPr>
          <w:rFonts w:eastAsia="仿宋_GB2312" w:hint="eastAsia"/>
          <w:kern w:val="0"/>
          <w:sz w:val="32"/>
          <w:szCs w:val="32"/>
        </w:rPr>
        <w:t>年，天津市</w:t>
      </w:r>
      <w:r w:rsidR="007A68FC">
        <w:rPr>
          <w:rFonts w:eastAsia="仿宋_GB2312" w:hint="eastAsia"/>
          <w:kern w:val="0"/>
          <w:sz w:val="32"/>
          <w:szCs w:val="32"/>
        </w:rPr>
        <w:t>宁河</w:t>
      </w:r>
      <w:r w:rsidR="005443D3">
        <w:rPr>
          <w:rFonts w:eastAsia="仿宋_GB2312" w:hint="eastAsia"/>
          <w:kern w:val="0"/>
          <w:sz w:val="32"/>
          <w:szCs w:val="32"/>
        </w:rPr>
        <w:t>区</w:t>
      </w:r>
      <w:r w:rsidRPr="007622D1">
        <w:rPr>
          <w:rFonts w:eastAsia="仿宋_GB2312" w:hint="eastAsia"/>
          <w:kern w:val="0"/>
          <w:sz w:val="32"/>
          <w:szCs w:val="32"/>
        </w:rPr>
        <w:t>再生水配置利用量</w:t>
      </w:r>
      <w:r w:rsidR="00F31DFB" w:rsidRPr="00F31DFB">
        <w:rPr>
          <w:rFonts w:eastAsia="仿宋_GB2312" w:hint="eastAsia"/>
          <w:kern w:val="0"/>
          <w:sz w:val="32"/>
          <w:szCs w:val="32"/>
        </w:rPr>
        <w:t>0.70</w:t>
      </w:r>
      <w:r w:rsidR="00F31DFB" w:rsidRPr="00F31DFB">
        <w:rPr>
          <w:rFonts w:eastAsia="仿宋_GB2312" w:hint="eastAsia"/>
          <w:kern w:val="0"/>
          <w:sz w:val="32"/>
          <w:szCs w:val="32"/>
        </w:rPr>
        <w:t>亿立方米（含“津城”向宁河区补充再生水</w:t>
      </w:r>
      <w:r w:rsidR="00F31DFB" w:rsidRPr="00F31DFB">
        <w:rPr>
          <w:rFonts w:eastAsia="仿宋_GB2312" w:hint="eastAsia"/>
          <w:kern w:val="0"/>
          <w:sz w:val="32"/>
          <w:szCs w:val="32"/>
        </w:rPr>
        <w:t>0.40</w:t>
      </w:r>
      <w:r w:rsidR="00F31DFB" w:rsidRPr="00F31DFB">
        <w:rPr>
          <w:rFonts w:eastAsia="仿宋_GB2312" w:hint="eastAsia"/>
          <w:kern w:val="0"/>
          <w:sz w:val="32"/>
          <w:szCs w:val="32"/>
        </w:rPr>
        <w:t>亿立方米）</w:t>
      </w:r>
      <w:r w:rsidRPr="007622D1">
        <w:rPr>
          <w:rFonts w:eastAsia="仿宋_GB2312" w:hint="eastAsia"/>
          <w:kern w:val="0"/>
          <w:sz w:val="32"/>
          <w:szCs w:val="32"/>
        </w:rPr>
        <w:t>，其中，</w:t>
      </w:r>
      <w:r w:rsidRPr="007622D1">
        <w:rPr>
          <w:rFonts w:eastAsia="仿宋_GB2312" w:hint="eastAsia"/>
          <w:sz w:val="32"/>
          <w:szCs w:val="32"/>
        </w:rPr>
        <w:t>城市杂用</w:t>
      </w:r>
      <w:r w:rsidRPr="001A2027">
        <w:rPr>
          <w:rFonts w:eastAsia="仿宋_GB2312" w:hint="eastAsia"/>
          <w:sz w:val="32"/>
          <w:szCs w:val="32"/>
        </w:rPr>
        <w:t>用</w:t>
      </w:r>
      <w:r w:rsidRPr="007622D1">
        <w:rPr>
          <w:rFonts w:eastAsia="仿宋_GB2312" w:hint="eastAsia"/>
          <w:sz w:val="32"/>
          <w:szCs w:val="32"/>
        </w:rPr>
        <w:t>水量</w:t>
      </w:r>
      <w:r w:rsidR="00F31DFB">
        <w:rPr>
          <w:rFonts w:eastAsia="仿宋_GB2312"/>
          <w:sz w:val="32"/>
          <w:szCs w:val="32"/>
        </w:rPr>
        <w:t>22</w:t>
      </w:r>
      <w:r w:rsidR="00F31DFB">
        <w:rPr>
          <w:rFonts w:eastAsia="仿宋_GB2312" w:hint="eastAsia"/>
          <w:sz w:val="32"/>
          <w:szCs w:val="32"/>
        </w:rPr>
        <w:t>万</w:t>
      </w:r>
      <w:r w:rsidRPr="007622D1">
        <w:rPr>
          <w:rFonts w:eastAsia="仿宋_GB2312" w:hint="eastAsia"/>
          <w:sz w:val="32"/>
          <w:szCs w:val="32"/>
        </w:rPr>
        <w:t>立方米、工业用水量</w:t>
      </w:r>
      <w:r w:rsidRPr="007622D1">
        <w:rPr>
          <w:rFonts w:eastAsia="仿宋_GB2312"/>
          <w:sz w:val="32"/>
          <w:szCs w:val="32"/>
        </w:rPr>
        <w:t>0.</w:t>
      </w:r>
      <w:r w:rsidR="009B740D">
        <w:rPr>
          <w:rFonts w:eastAsia="仿宋_GB2312"/>
          <w:sz w:val="32"/>
          <w:szCs w:val="32"/>
        </w:rPr>
        <w:t>1</w:t>
      </w:r>
      <w:r w:rsidR="00F31DFB">
        <w:rPr>
          <w:rFonts w:eastAsia="仿宋_GB2312"/>
          <w:sz w:val="32"/>
          <w:szCs w:val="32"/>
        </w:rPr>
        <w:t>3</w:t>
      </w:r>
      <w:r w:rsidRPr="007622D1">
        <w:rPr>
          <w:rFonts w:eastAsia="仿宋_GB2312" w:hint="eastAsia"/>
          <w:sz w:val="32"/>
          <w:szCs w:val="32"/>
        </w:rPr>
        <w:t>亿立方米、生态河湖及农业用水量</w:t>
      </w:r>
      <w:r w:rsidR="009B740D">
        <w:rPr>
          <w:rFonts w:eastAsia="仿宋_GB2312"/>
          <w:sz w:val="32"/>
          <w:szCs w:val="32"/>
        </w:rPr>
        <w:t>0.</w:t>
      </w:r>
      <w:r w:rsidR="00F31DFB">
        <w:rPr>
          <w:rFonts w:eastAsia="仿宋_GB2312"/>
          <w:sz w:val="32"/>
          <w:szCs w:val="32"/>
        </w:rPr>
        <w:t>57</w:t>
      </w:r>
      <w:r w:rsidRPr="007622D1">
        <w:rPr>
          <w:rFonts w:eastAsia="仿宋_GB2312" w:hint="eastAsia"/>
          <w:sz w:val="32"/>
          <w:szCs w:val="32"/>
        </w:rPr>
        <w:t>亿立方米。</w:t>
      </w:r>
      <w:r w:rsidR="00F31DFB">
        <w:rPr>
          <w:rFonts w:eastAsia="仿宋_GB2312" w:hint="eastAsia"/>
          <w:sz w:val="32"/>
          <w:szCs w:val="32"/>
        </w:rPr>
        <w:t>到</w:t>
      </w:r>
      <w:r w:rsidR="00F31DFB">
        <w:rPr>
          <w:rFonts w:eastAsia="仿宋_GB2312" w:hint="eastAsia"/>
          <w:sz w:val="32"/>
          <w:szCs w:val="32"/>
        </w:rPr>
        <w:t>2</w:t>
      </w:r>
      <w:r w:rsidR="00F31DFB">
        <w:rPr>
          <w:rFonts w:eastAsia="仿宋_GB2312"/>
          <w:sz w:val="32"/>
          <w:szCs w:val="32"/>
        </w:rPr>
        <w:t>030</w:t>
      </w:r>
      <w:r w:rsidR="00F31DFB">
        <w:rPr>
          <w:rFonts w:eastAsia="仿宋_GB2312" w:hint="eastAsia"/>
          <w:sz w:val="32"/>
          <w:szCs w:val="32"/>
        </w:rPr>
        <w:t>年，</w:t>
      </w:r>
      <w:r w:rsidR="00F31DFB" w:rsidRPr="007622D1">
        <w:rPr>
          <w:rFonts w:eastAsia="仿宋_GB2312" w:hint="eastAsia"/>
          <w:kern w:val="0"/>
          <w:sz w:val="32"/>
          <w:szCs w:val="32"/>
        </w:rPr>
        <w:t>天津市</w:t>
      </w:r>
      <w:r w:rsidR="00F31DFB">
        <w:rPr>
          <w:rFonts w:eastAsia="仿宋_GB2312" w:hint="eastAsia"/>
          <w:kern w:val="0"/>
          <w:sz w:val="32"/>
          <w:szCs w:val="32"/>
        </w:rPr>
        <w:t>宁河区</w:t>
      </w:r>
      <w:r w:rsidR="00F31DFB" w:rsidRPr="007622D1">
        <w:rPr>
          <w:rFonts w:eastAsia="仿宋_GB2312" w:hint="eastAsia"/>
          <w:kern w:val="0"/>
          <w:sz w:val="32"/>
          <w:szCs w:val="32"/>
        </w:rPr>
        <w:t>再生水配置利用量</w:t>
      </w:r>
      <w:r w:rsidR="00F31DFB" w:rsidRPr="00F31DFB">
        <w:rPr>
          <w:rFonts w:eastAsia="仿宋_GB2312" w:hint="eastAsia"/>
          <w:kern w:val="0"/>
          <w:sz w:val="32"/>
          <w:szCs w:val="32"/>
        </w:rPr>
        <w:t>0.78</w:t>
      </w:r>
      <w:r w:rsidR="00F31DFB" w:rsidRPr="00F31DFB">
        <w:rPr>
          <w:rFonts w:eastAsia="仿宋_GB2312" w:hint="eastAsia"/>
          <w:kern w:val="0"/>
          <w:sz w:val="32"/>
          <w:szCs w:val="32"/>
        </w:rPr>
        <w:t>亿立方米（含“津城”向宁河区补充再生水</w:t>
      </w:r>
      <w:r w:rsidR="00F31DFB" w:rsidRPr="00F31DFB">
        <w:rPr>
          <w:rFonts w:eastAsia="仿宋_GB2312" w:hint="eastAsia"/>
          <w:kern w:val="0"/>
          <w:sz w:val="32"/>
          <w:szCs w:val="32"/>
        </w:rPr>
        <w:t>0.40</w:t>
      </w:r>
      <w:r w:rsidR="00F31DFB" w:rsidRPr="00F31DFB">
        <w:rPr>
          <w:rFonts w:eastAsia="仿宋_GB2312" w:hint="eastAsia"/>
          <w:kern w:val="0"/>
          <w:sz w:val="32"/>
          <w:szCs w:val="32"/>
        </w:rPr>
        <w:t>亿立方米）</w:t>
      </w:r>
      <w:r w:rsidR="00F31DFB">
        <w:rPr>
          <w:rFonts w:eastAsia="仿宋_GB2312" w:hint="eastAsia"/>
          <w:kern w:val="0"/>
          <w:sz w:val="32"/>
          <w:szCs w:val="32"/>
        </w:rPr>
        <w:t>，其中，</w:t>
      </w:r>
      <w:r w:rsidR="00F31DFB" w:rsidRPr="007622D1">
        <w:rPr>
          <w:rFonts w:eastAsia="仿宋_GB2312" w:hint="eastAsia"/>
          <w:sz w:val="32"/>
          <w:szCs w:val="32"/>
        </w:rPr>
        <w:t>城市杂用</w:t>
      </w:r>
      <w:r w:rsidR="00F31DFB" w:rsidRPr="001A2027">
        <w:rPr>
          <w:rFonts w:eastAsia="仿宋_GB2312" w:hint="eastAsia"/>
          <w:sz w:val="32"/>
          <w:szCs w:val="32"/>
        </w:rPr>
        <w:t>用</w:t>
      </w:r>
      <w:r w:rsidR="00F31DFB" w:rsidRPr="007622D1">
        <w:rPr>
          <w:rFonts w:eastAsia="仿宋_GB2312" w:hint="eastAsia"/>
          <w:sz w:val="32"/>
          <w:szCs w:val="32"/>
        </w:rPr>
        <w:t>水量</w:t>
      </w:r>
      <w:r w:rsidR="00F31DFB">
        <w:rPr>
          <w:rFonts w:eastAsia="仿宋_GB2312"/>
          <w:sz w:val="32"/>
          <w:szCs w:val="32"/>
        </w:rPr>
        <w:t>68</w:t>
      </w:r>
      <w:r w:rsidR="00F31DFB">
        <w:rPr>
          <w:rFonts w:eastAsia="仿宋_GB2312" w:hint="eastAsia"/>
          <w:sz w:val="32"/>
          <w:szCs w:val="32"/>
        </w:rPr>
        <w:t>万</w:t>
      </w:r>
      <w:r w:rsidR="00F31DFB" w:rsidRPr="007622D1">
        <w:rPr>
          <w:rFonts w:eastAsia="仿宋_GB2312" w:hint="eastAsia"/>
          <w:sz w:val="32"/>
          <w:szCs w:val="32"/>
        </w:rPr>
        <w:t>立方米、工业用水量</w:t>
      </w:r>
      <w:r w:rsidR="00F31DFB">
        <w:rPr>
          <w:rFonts w:eastAsia="仿宋_GB2312"/>
          <w:sz w:val="32"/>
          <w:szCs w:val="32"/>
        </w:rPr>
        <w:t>0.</w:t>
      </w:r>
      <w:r w:rsidR="00F31DFB">
        <w:rPr>
          <w:rFonts w:eastAsia="仿宋_GB2312"/>
          <w:sz w:val="32"/>
          <w:szCs w:val="32"/>
        </w:rPr>
        <w:t>16</w:t>
      </w:r>
      <w:r w:rsidR="00F31DFB" w:rsidRPr="007622D1">
        <w:rPr>
          <w:rFonts w:eastAsia="仿宋_GB2312" w:hint="eastAsia"/>
          <w:sz w:val="32"/>
          <w:szCs w:val="32"/>
        </w:rPr>
        <w:t>亿立方米、生态河湖及农业用水量</w:t>
      </w:r>
      <w:r w:rsidR="00F31DFB">
        <w:rPr>
          <w:rFonts w:eastAsia="仿宋_GB2312"/>
          <w:sz w:val="32"/>
          <w:szCs w:val="32"/>
        </w:rPr>
        <w:t>0.</w:t>
      </w:r>
      <w:r w:rsidR="00F31DFB">
        <w:rPr>
          <w:rFonts w:eastAsia="仿宋_GB2312"/>
          <w:sz w:val="32"/>
          <w:szCs w:val="32"/>
        </w:rPr>
        <w:t>61</w:t>
      </w:r>
      <w:r w:rsidR="00F31DFB" w:rsidRPr="007622D1">
        <w:rPr>
          <w:rFonts w:eastAsia="仿宋_GB2312" w:hint="eastAsia"/>
          <w:sz w:val="32"/>
          <w:szCs w:val="32"/>
        </w:rPr>
        <w:t>亿立方米。</w:t>
      </w:r>
      <w:r w:rsidRPr="007622D1">
        <w:rPr>
          <w:rFonts w:eastAsia="仿宋_GB2312" w:hint="eastAsia"/>
          <w:sz w:val="32"/>
          <w:szCs w:val="32"/>
        </w:rPr>
        <w:t>到</w:t>
      </w:r>
      <w:r w:rsidRPr="007622D1">
        <w:rPr>
          <w:rFonts w:eastAsia="仿宋_GB2312"/>
          <w:kern w:val="0"/>
          <w:sz w:val="32"/>
          <w:szCs w:val="32"/>
        </w:rPr>
        <w:t>2035</w:t>
      </w:r>
      <w:r w:rsidRPr="007622D1">
        <w:rPr>
          <w:rFonts w:eastAsia="仿宋_GB2312" w:hint="eastAsia"/>
          <w:kern w:val="0"/>
          <w:sz w:val="32"/>
          <w:szCs w:val="32"/>
        </w:rPr>
        <w:t>年，天津市</w:t>
      </w:r>
      <w:r w:rsidR="00F31DFB">
        <w:rPr>
          <w:rFonts w:eastAsia="仿宋_GB2312" w:hint="eastAsia"/>
          <w:kern w:val="0"/>
          <w:sz w:val="32"/>
          <w:szCs w:val="32"/>
        </w:rPr>
        <w:t>宁河区</w:t>
      </w:r>
      <w:r w:rsidRPr="007622D1">
        <w:rPr>
          <w:rFonts w:eastAsia="仿宋_GB2312" w:hint="eastAsia"/>
          <w:kern w:val="0"/>
          <w:sz w:val="32"/>
          <w:szCs w:val="32"/>
        </w:rPr>
        <w:t>再生水配置利用量</w:t>
      </w:r>
      <w:r w:rsidR="00F31DFB" w:rsidRPr="00F31DFB">
        <w:rPr>
          <w:rFonts w:eastAsia="仿宋_GB2312" w:hint="eastAsia"/>
          <w:kern w:val="0"/>
          <w:sz w:val="32"/>
          <w:szCs w:val="32"/>
        </w:rPr>
        <w:t>0.90</w:t>
      </w:r>
      <w:r w:rsidR="00F31DFB" w:rsidRPr="00F31DFB">
        <w:rPr>
          <w:rFonts w:eastAsia="仿宋_GB2312" w:hint="eastAsia"/>
          <w:kern w:val="0"/>
          <w:sz w:val="32"/>
          <w:szCs w:val="32"/>
        </w:rPr>
        <w:t>亿立方米（含“津城”向宁河区补充再生水</w:t>
      </w:r>
      <w:r w:rsidR="00F31DFB" w:rsidRPr="00F31DFB">
        <w:rPr>
          <w:rFonts w:eastAsia="仿宋_GB2312" w:hint="eastAsia"/>
          <w:kern w:val="0"/>
          <w:sz w:val="32"/>
          <w:szCs w:val="32"/>
        </w:rPr>
        <w:t>0.40</w:t>
      </w:r>
      <w:r w:rsidR="00F31DFB" w:rsidRPr="00F31DFB">
        <w:rPr>
          <w:rFonts w:eastAsia="仿宋_GB2312" w:hint="eastAsia"/>
          <w:kern w:val="0"/>
          <w:sz w:val="32"/>
          <w:szCs w:val="32"/>
        </w:rPr>
        <w:t>亿立方米）</w:t>
      </w:r>
      <w:r w:rsidRPr="007622D1">
        <w:rPr>
          <w:rFonts w:eastAsia="仿宋_GB2312" w:hint="eastAsia"/>
          <w:kern w:val="0"/>
          <w:sz w:val="32"/>
          <w:szCs w:val="32"/>
        </w:rPr>
        <w:t>，</w:t>
      </w:r>
      <w:r w:rsidRPr="007622D1">
        <w:rPr>
          <w:rFonts w:eastAsia="仿宋_GB2312" w:hint="eastAsia"/>
          <w:sz w:val="32"/>
          <w:szCs w:val="32"/>
        </w:rPr>
        <w:t>其中，城市杂用</w:t>
      </w:r>
      <w:r w:rsidRPr="001A2027">
        <w:rPr>
          <w:rFonts w:eastAsia="仿宋_GB2312" w:hint="eastAsia"/>
          <w:sz w:val="32"/>
          <w:szCs w:val="32"/>
        </w:rPr>
        <w:t>用</w:t>
      </w:r>
      <w:r w:rsidRPr="007622D1">
        <w:rPr>
          <w:rFonts w:eastAsia="仿宋_GB2312" w:hint="eastAsia"/>
          <w:sz w:val="32"/>
          <w:szCs w:val="32"/>
        </w:rPr>
        <w:t>水量</w:t>
      </w:r>
      <w:r w:rsidR="00F31DFB">
        <w:rPr>
          <w:rFonts w:eastAsia="仿宋_GB2312"/>
          <w:sz w:val="32"/>
          <w:szCs w:val="32"/>
        </w:rPr>
        <w:t>113</w:t>
      </w:r>
      <w:r w:rsidR="00F31DFB">
        <w:rPr>
          <w:rFonts w:eastAsia="仿宋_GB2312" w:hint="eastAsia"/>
          <w:sz w:val="32"/>
          <w:szCs w:val="32"/>
        </w:rPr>
        <w:t>万</w:t>
      </w:r>
      <w:r w:rsidRPr="007622D1">
        <w:rPr>
          <w:rFonts w:eastAsia="仿宋_GB2312" w:hint="eastAsia"/>
          <w:sz w:val="32"/>
          <w:szCs w:val="32"/>
        </w:rPr>
        <w:t>立方米、工业用水量</w:t>
      </w:r>
      <w:r w:rsidR="009B740D">
        <w:rPr>
          <w:rFonts w:eastAsia="仿宋_GB2312"/>
          <w:sz w:val="32"/>
          <w:szCs w:val="32"/>
        </w:rPr>
        <w:t>0.</w:t>
      </w:r>
      <w:r w:rsidR="00F31DFB">
        <w:rPr>
          <w:rFonts w:eastAsia="仿宋_GB2312"/>
          <w:sz w:val="32"/>
          <w:szCs w:val="32"/>
        </w:rPr>
        <w:t>20</w:t>
      </w:r>
      <w:r w:rsidRPr="007622D1">
        <w:rPr>
          <w:rFonts w:eastAsia="仿宋_GB2312" w:hint="eastAsia"/>
          <w:sz w:val="32"/>
          <w:szCs w:val="32"/>
        </w:rPr>
        <w:t>亿立方米、生态河湖及农业用水量</w:t>
      </w:r>
      <w:r w:rsidR="009B740D">
        <w:rPr>
          <w:rFonts w:eastAsia="仿宋_GB2312"/>
          <w:sz w:val="32"/>
          <w:szCs w:val="32"/>
        </w:rPr>
        <w:t>0.</w:t>
      </w:r>
      <w:r w:rsidR="00F31DFB">
        <w:rPr>
          <w:rFonts w:eastAsia="仿宋_GB2312"/>
          <w:sz w:val="32"/>
          <w:szCs w:val="32"/>
        </w:rPr>
        <w:t>69</w:t>
      </w:r>
      <w:r w:rsidRPr="007622D1">
        <w:rPr>
          <w:rFonts w:eastAsia="仿宋_GB2312" w:hint="eastAsia"/>
          <w:sz w:val="32"/>
          <w:szCs w:val="32"/>
        </w:rPr>
        <w:t>亿立方米。</w:t>
      </w:r>
    </w:p>
    <w:p w14:paraId="46A2FC62" w14:textId="77777777" w:rsidR="000165B6" w:rsidRPr="007622D1" w:rsidRDefault="000165B6" w:rsidP="007622D1">
      <w:pPr>
        <w:overflowPunct w:val="0"/>
        <w:rPr>
          <w:rFonts w:eastAsia="仿宋_GB2312"/>
          <w:sz w:val="32"/>
          <w:szCs w:val="32"/>
        </w:rPr>
        <w:sectPr w:rsidR="000165B6" w:rsidRPr="007622D1">
          <w:pgSz w:w="11906" w:h="16838"/>
          <w:pgMar w:top="1440" w:right="1800" w:bottom="1440" w:left="1800" w:header="851" w:footer="992" w:gutter="0"/>
          <w:cols w:space="425"/>
          <w:docGrid w:type="lines" w:linePitch="312"/>
        </w:sectPr>
      </w:pPr>
    </w:p>
    <w:p w14:paraId="75B91F2E" w14:textId="61DAF65B"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17" w:name="_Toc157433021"/>
      <w:r w:rsidRPr="007622D1">
        <w:rPr>
          <w:rFonts w:ascii="黑体" w:eastAsia="黑体" w:hAnsi="黑体" w:cs="黑体" w:hint="eastAsia"/>
          <w:bCs/>
          <w:kern w:val="44"/>
          <w:sz w:val="32"/>
          <w:szCs w:val="32"/>
        </w:rPr>
        <w:lastRenderedPageBreak/>
        <w:t>第三章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天津市</w:t>
      </w:r>
      <w:r w:rsidR="007A68FC">
        <w:rPr>
          <w:rFonts w:ascii="黑体" w:eastAsia="黑体" w:hAnsi="黑体" w:cs="黑体" w:hint="eastAsia"/>
          <w:bCs/>
          <w:kern w:val="44"/>
          <w:sz w:val="32"/>
          <w:szCs w:val="32"/>
        </w:rPr>
        <w:t>宁河</w:t>
      </w:r>
      <w:r w:rsidR="009B740D">
        <w:rPr>
          <w:rFonts w:ascii="黑体" w:eastAsia="黑体" w:hAnsi="黑体" w:cs="黑体" w:hint="eastAsia"/>
          <w:bCs/>
          <w:kern w:val="44"/>
          <w:sz w:val="32"/>
          <w:szCs w:val="32"/>
        </w:rPr>
        <w:t>区</w:t>
      </w:r>
      <w:r w:rsidRPr="007622D1">
        <w:rPr>
          <w:rFonts w:ascii="黑体" w:eastAsia="黑体" w:hAnsi="黑体" w:cs="黑体" w:hint="eastAsia"/>
          <w:bCs/>
          <w:kern w:val="44"/>
          <w:sz w:val="32"/>
          <w:szCs w:val="32"/>
        </w:rPr>
        <w:t>再生水利用总体布局</w:t>
      </w:r>
      <w:bookmarkEnd w:id="17"/>
    </w:p>
    <w:p w14:paraId="59EE10E9" w14:textId="15764120"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8" w:name="_Toc157433022"/>
      <w:r w:rsidRPr="00F22E28">
        <w:rPr>
          <w:rFonts w:ascii="黑体" w:eastAsia="黑体" w:hAnsi="黑体" w:cs="黑体" w:hint="eastAsia"/>
          <w:b w:val="0"/>
          <w:bCs w:val="0"/>
        </w:rPr>
        <w:t>第</w:t>
      </w:r>
      <w:r w:rsidR="00F22E28">
        <w:rPr>
          <w:rFonts w:ascii="黑体" w:eastAsia="黑体" w:hAnsi="黑体" w:cs="黑体" w:hint="eastAsia"/>
          <w:b w:val="0"/>
          <w:bCs w:val="0"/>
        </w:rPr>
        <w:t>九</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再生水利用整体思路</w:t>
      </w:r>
      <w:bookmarkEnd w:id="18"/>
    </w:p>
    <w:p w14:paraId="1D0B9563" w14:textId="2477287E" w:rsidR="003C5A4A" w:rsidRPr="007622D1" w:rsidRDefault="00F31DFB" w:rsidP="007622D1">
      <w:pPr>
        <w:overflowPunct w:val="0"/>
        <w:ind w:firstLineChars="200" w:firstLine="640"/>
        <w:rPr>
          <w:rFonts w:eastAsia="仿宋_GB2312"/>
          <w:sz w:val="32"/>
          <w:szCs w:val="32"/>
        </w:rPr>
      </w:pPr>
      <w:r w:rsidRPr="00F31DFB">
        <w:rPr>
          <w:rFonts w:eastAsia="仿宋_GB2312" w:hint="eastAsia"/>
          <w:sz w:val="32"/>
          <w:szCs w:val="32"/>
        </w:rPr>
        <w:t>充分挖掘潜在用户，是未来宁河区全区再生水利用增长点。规划充分利用现有再生水设施优先保障供给稳定、经济效益和生态效益显著的工业大用户用水，重点挖掘河湖湿地生态补水，稳妥利用于农业</w:t>
      </w:r>
      <w:r w:rsidR="00EB00D1" w:rsidRPr="007622D1">
        <w:rPr>
          <w:rFonts w:eastAsia="仿宋_GB2312" w:hint="eastAsia"/>
          <w:sz w:val="32"/>
          <w:szCs w:val="32"/>
        </w:rPr>
        <w:t>。</w:t>
      </w:r>
    </w:p>
    <w:p w14:paraId="606EA92A" w14:textId="74AD16A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19" w:name="_Toc157433023"/>
      <w:r w:rsidRPr="00F22E28">
        <w:rPr>
          <w:rFonts w:ascii="黑体" w:eastAsia="黑体" w:hAnsi="黑体" w:cs="黑体" w:hint="eastAsia"/>
          <w:b w:val="0"/>
          <w:bCs w:val="0"/>
        </w:rPr>
        <w:t>第十条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再生水利用模式</w:t>
      </w:r>
      <w:bookmarkEnd w:id="19"/>
    </w:p>
    <w:p w14:paraId="105CA4ED" w14:textId="4E2C7DEE" w:rsidR="003C5A4A" w:rsidRPr="007622D1" w:rsidRDefault="00BD0767" w:rsidP="007622D1">
      <w:pPr>
        <w:overflowPunct w:val="0"/>
        <w:ind w:firstLineChars="200" w:firstLine="640"/>
        <w:rPr>
          <w:rFonts w:eastAsia="仿宋_GB2312"/>
          <w:sz w:val="32"/>
          <w:szCs w:val="32"/>
        </w:rPr>
      </w:pPr>
      <w:r w:rsidRPr="00BD0767">
        <w:rPr>
          <w:rFonts w:eastAsia="仿宋_GB2312" w:hint="eastAsia"/>
          <w:sz w:val="32"/>
          <w:szCs w:val="32"/>
        </w:rPr>
        <w:t>天津市宁河区现状污水处理及再生利用厂分布合理，具有一定规模，存在大型企业用水等一些再生水用水大户。由于宁河区老城区除道路浇洒、绿化浇洒等市政杂用水需求外，其他类型用户需求不大，且老城区道路系统相对完善，地下空间不足，敷设再生水管线难度较大，规划建议城区以集中利用为主，提升规模效益，便于统一管理；远离污水处理及再生利用厂的城镇建设地区、有利用条件和需求的农村地区，视情况考虑分散利用模式</w:t>
      </w:r>
      <w:r w:rsidR="00EB00D1" w:rsidRPr="007622D1">
        <w:rPr>
          <w:rFonts w:eastAsia="仿宋_GB2312" w:hint="eastAsia"/>
          <w:sz w:val="32"/>
          <w:szCs w:val="32"/>
        </w:rPr>
        <w:t>。</w:t>
      </w:r>
    </w:p>
    <w:p w14:paraId="4D2FC474" w14:textId="76C7F2E0"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0" w:name="_Toc157433024"/>
      <w:r w:rsidRPr="00F22E28">
        <w:rPr>
          <w:rFonts w:ascii="黑体" w:eastAsia="黑体" w:hAnsi="黑体" w:cs="黑体" w:hint="eastAsia"/>
          <w:b w:val="0"/>
          <w:bCs w:val="0"/>
        </w:rPr>
        <w:t>第十</w:t>
      </w:r>
      <w:r w:rsidR="00F22E28">
        <w:rPr>
          <w:rFonts w:ascii="黑体" w:eastAsia="黑体" w:hAnsi="黑体" w:cs="黑体" w:hint="eastAsia"/>
          <w:b w:val="0"/>
          <w:bCs w:val="0"/>
        </w:rPr>
        <w:t>一</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再生水输配方式</w:t>
      </w:r>
      <w:bookmarkEnd w:id="20"/>
    </w:p>
    <w:p w14:paraId="6D71BAA7" w14:textId="61F05FC1" w:rsidR="003C5A4A" w:rsidRPr="001A2027" w:rsidRDefault="00BD0767" w:rsidP="007622D1">
      <w:pPr>
        <w:overflowPunct w:val="0"/>
        <w:ind w:firstLineChars="200" w:firstLine="640"/>
        <w:rPr>
          <w:rFonts w:eastAsia="仿宋_GB2312"/>
          <w:sz w:val="32"/>
          <w:szCs w:val="32"/>
        </w:rPr>
      </w:pPr>
      <w:r w:rsidRPr="00BD0767">
        <w:rPr>
          <w:rFonts w:eastAsia="仿宋_GB2312" w:hint="eastAsia"/>
          <w:sz w:val="32"/>
          <w:szCs w:val="32"/>
        </w:rPr>
        <w:t>根据天津市宁河区各类再生水用户用水需求、现状河湖水系分布、现状污水处理及再生利用厂及再生水管网建设与运营情况，确定河湖湿地生态补水以河道输配方式为主；工业大用户采用管道直供方式或管道与河道相结合的方式输水；一般工业用户、道路浇洒、绿化灌溉与观赏性景观水体等因地制宜采用污水处理及再生利用厂取水或管道一网多</w:t>
      </w:r>
      <w:r w:rsidRPr="00BD0767">
        <w:rPr>
          <w:rFonts w:eastAsia="仿宋_GB2312" w:hint="eastAsia"/>
          <w:sz w:val="32"/>
          <w:szCs w:val="32"/>
        </w:rPr>
        <w:lastRenderedPageBreak/>
        <w:t>供等输配方式</w:t>
      </w:r>
      <w:r w:rsidR="00AD6E1A" w:rsidRPr="00AD6E1A">
        <w:rPr>
          <w:rFonts w:eastAsia="仿宋_GB2312" w:hint="eastAsia"/>
          <w:sz w:val="32"/>
          <w:szCs w:val="32"/>
        </w:rPr>
        <w:t>。</w:t>
      </w:r>
    </w:p>
    <w:p w14:paraId="525522EA" w14:textId="71ABA05C"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1" w:name="_Toc157433026"/>
      <w:r w:rsidRPr="00F22E28">
        <w:rPr>
          <w:rFonts w:ascii="黑体" w:eastAsia="黑体" w:hAnsi="黑体" w:cs="黑体" w:hint="eastAsia"/>
          <w:b w:val="0"/>
          <w:bCs w:val="0"/>
        </w:rPr>
        <w:t>第十</w:t>
      </w:r>
      <w:r w:rsidR="00F22E28">
        <w:rPr>
          <w:rFonts w:ascii="黑体" w:eastAsia="黑体" w:hAnsi="黑体" w:cs="黑体" w:hint="eastAsia"/>
          <w:b w:val="0"/>
          <w:bCs w:val="0"/>
        </w:rPr>
        <w:t>二</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再生水水质要求</w:t>
      </w:r>
      <w:bookmarkEnd w:id="21"/>
    </w:p>
    <w:p w14:paraId="27294E5D" w14:textId="077CF488" w:rsidR="000165B6" w:rsidRPr="007622D1" w:rsidRDefault="00EB00D1" w:rsidP="007622D1">
      <w:pPr>
        <w:overflowPunct w:val="0"/>
        <w:spacing w:line="360" w:lineRule="auto"/>
        <w:ind w:firstLineChars="200" w:firstLine="640"/>
        <w:rPr>
          <w:rFonts w:eastAsia="仿宋_GB2312"/>
          <w:sz w:val="32"/>
          <w:szCs w:val="32"/>
        </w:rPr>
        <w:sectPr w:rsidR="000165B6" w:rsidRPr="007622D1">
          <w:pgSz w:w="11906" w:h="16838"/>
          <w:pgMar w:top="1440" w:right="1800" w:bottom="1440" w:left="1800" w:header="851" w:footer="992" w:gutter="0"/>
          <w:cols w:space="425"/>
          <w:docGrid w:type="lines" w:linePitch="312"/>
        </w:sectPr>
      </w:pPr>
      <w:r w:rsidRPr="007622D1">
        <w:rPr>
          <w:rFonts w:eastAsia="仿宋_GB2312" w:hint="eastAsia"/>
          <w:sz w:val="32"/>
          <w:szCs w:val="32"/>
        </w:rPr>
        <w:t>再生水利用须满足《城市污水再生利用</w:t>
      </w:r>
      <w:r w:rsidRPr="007622D1">
        <w:rPr>
          <w:rFonts w:eastAsia="仿宋_GB2312"/>
          <w:sz w:val="32"/>
          <w:szCs w:val="32"/>
        </w:rPr>
        <w:t xml:space="preserve"> </w:t>
      </w:r>
      <w:r w:rsidRPr="007622D1">
        <w:rPr>
          <w:rFonts w:eastAsia="仿宋_GB2312" w:hint="eastAsia"/>
          <w:sz w:val="32"/>
          <w:szCs w:val="32"/>
        </w:rPr>
        <w:t>工业用水水质》（</w:t>
      </w:r>
      <w:r w:rsidRPr="007622D1">
        <w:rPr>
          <w:rFonts w:eastAsia="仿宋_GB2312"/>
          <w:sz w:val="32"/>
          <w:szCs w:val="32"/>
        </w:rPr>
        <w:t>GB/T 19923</w:t>
      </w:r>
      <w:r w:rsidRPr="007622D1">
        <w:rPr>
          <w:rFonts w:eastAsia="仿宋_GB2312" w:hint="eastAsia"/>
          <w:sz w:val="32"/>
          <w:szCs w:val="32"/>
        </w:rPr>
        <w:t>）、《城市污水再生利用</w:t>
      </w:r>
      <w:r w:rsidRPr="007622D1">
        <w:rPr>
          <w:rFonts w:eastAsia="仿宋_GB2312"/>
          <w:sz w:val="32"/>
          <w:szCs w:val="32"/>
        </w:rPr>
        <w:t xml:space="preserve"> </w:t>
      </w:r>
      <w:r w:rsidRPr="007622D1">
        <w:rPr>
          <w:rFonts w:eastAsia="仿宋_GB2312" w:hint="eastAsia"/>
          <w:sz w:val="32"/>
          <w:szCs w:val="32"/>
        </w:rPr>
        <w:t>绿地灌溉水质》（</w:t>
      </w:r>
      <w:r w:rsidRPr="007622D1">
        <w:rPr>
          <w:rFonts w:eastAsia="仿宋_GB2312"/>
          <w:sz w:val="32"/>
          <w:szCs w:val="32"/>
        </w:rPr>
        <w:t>GB/T 25499</w:t>
      </w:r>
      <w:r w:rsidRPr="007622D1">
        <w:rPr>
          <w:rFonts w:eastAsia="仿宋_GB2312" w:hint="eastAsia"/>
          <w:sz w:val="32"/>
          <w:szCs w:val="32"/>
        </w:rPr>
        <w:t>）、《城市污水再生利用</w:t>
      </w:r>
      <w:r w:rsidRPr="007622D1">
        <w:rPr>
          <w:rFonts w:eastAsia="仿宋_GB2312"/>
          <w:sz w:val="32"/>
          <w:szCs w:val="32"/>
        </w:rPr>
        <w:t xml:space="preserve"> </w:t>
      </w:r>
      <w:r w:rsidRPr="007622D1">
        <w:rPr>
          <w:rFonts w:eastAsia="仿宋_GB2312" w:hint="eastAsia"/>
          <w:sz w:val="32"/>
          <w:szCs w:val="32"/>
        </w:rPr>
        <w:t>城市杂用水水质》（</w:t>
      </w:r>
      <w:r w:rsidRPr="007622D1">
        <w:rPr>
          <w:rFonts w:eastAsia="仿宋_GB2312"/>
          <w:sz w:val="32"/>
          <w:szCs w:val="32"/>
        </w:rPr>
        <w:t>GB/T 18920</w:t>
      </w:r>
      <w:r w:rsidRPr="007622D1">
        <w:rPr>
          <w:rFonts w:eastAsia="仿宋_GB2312" w:hint="eastAsia"/>
          <w:sz w:val="32"/>
          <w:szCs w:val="32"/>
        </w:rPr>
        <w:t>）、《城市污水再</w:t>
      </w:r>
      <w:r w:rsidRPr="001A2027">
        <w:rPr>
          <w:rFonts w:eastAsia="仿宋_GB2312" w:hint="eastAsia"/>
          <w:sz w:val="32"/>
          <w:szCs w:val="32"/>
        </w:rPr>
        <w:t>生</w:t>
      </w:r>
      <w:r w:rsidRPr="007622D1">
        <w:rPr>
          <w:rFonts w:eastAsia="仿宋_GB2312" w:hint="eastAsia"/>
          <w:sz w:val="32"/>
          <w:szCs w:val="32"/>
        </w:rPr>
        <w:t>利用</w:t>
      </w:r>
      <w:r w:rsidRPr="007622D1">
        <w:rPr>
          <w:rFonts w:eastAsia="仿宋_GB2312"/>
          <w:sz w:val="32"/>
          <w:szCs w:val="32"/>
        </w:rPr>
        <w:t xml:space="preserve"> </w:t>
      </w:r>
      <w:r w:rsidRPr="007622D1">
        <w:rPr>
          <w:rFonts w:eastAsia="仿宋_GB2312" w:hint="eastAsia"/>
          <w:sz w:val="32"/>
          <w:szCs w:val="32"/>
        </w:rPr>
        <w:t>农田灌溉用水水质》（</w:t>
      </w:r>
      <w:r w:rsidRPr="007622D1">
        <w:rPr>
          <w:rFonts w:eastAsia="仿宋_GB2312"/>
          <w:sz w:val="32"/>
          <w:szCs w:val="32"/>
        </w:rPr>
        <w:t>GB 20922</w:t>
      </w:r>
      <w:r w:rsidRPr="007622D1">
        <w:rPr>
          <w:rFonts w:eastAsia="仿宋_GB2312" w:hint="eastAsia"/>
          <w:sz w:val="32"/>
          <w:szCs w:val="32"/>
        </w:rPr>
        <w:t>）、《农田灌溉水质标准》（</w:t>
      </w:r>
      <w:r w:rsidRPr="007622D1">
        <w:rPr>
          <w:rFonts w:eastAsia="仿宋_GB2312"/>
          <w:sz w:val="32"/>
          <w:szCs w:val="32"/>
        </w:rPr>
        <w:t>GB 5084</w:t>
      </w:r>
      <w:r w:rsidRPr="007622D1">
        <w:rPr>
          <w:rFonts w:eastAsia="仿宋_GB2312" w:hint="eastAsia"/>
          <w:sz w:val="32"/>
          <w:szCs w:val="32"/>
        </w:rPr>
        <w:t>）、《城市污水再生利用</w:t>
      </w:r>
      <w:r w:rsidRPr="007622D1">
        <w:rPr>
          <w:rFonts w:eastAsia="仿宋_GB2312"/>
          <w:sz w:val="32"/>
          <w:szCs w:val="32"/>
        </w:rPr>
        <w:t xml:space="preserve"> </w:t>
      </w:r>
      <w:r w:rsidRPr="007622D1">
        <w:rPr>
          <w:rFonts w:eastAsia="仿宋_GB2312" w:hint="eastAsia"/>
          <w:sz w:val="32"/>
          <w:szCs w:val="32"/>
        </w:rPr>
        <w:t>景观环境用水水质》（</w:t>
      </w:r>
      <w:r w:rsidRPr="007622D1">
        <w:rPr>
          <w:rFonts w:eastAsia="仿宋_GB2312"/>
          <w:sz w:val="32"/>
          <w:szCs w:val="32"/>
        </w:rPr>
        <w:t>GB/T 18921</w:t>
      </w:r>
      <w:r w:rsidRPr="007622D1">
        <w:rPr>
          <w:rFonts w:eastAsia="仿宋_GB2312" w:hint="eastAsia"/>
          <w:sz w:val="32"/>
          <w:szCs w:val="32"/>
        </w:rPr>
        <w:t>）和《地表水环境质量标准》（</w:t>
      </w:r>
      <w:r w:rsidRPr="007622D1">
        <w:rPr>
          <w:rFonts w:eastAsia="仿宋_GB2312"/>
          <w:sz w:val="32"/>
          <w:szCs w:val="32"/>
        </w:rPr>
        <w:t>GB 3838</w:t>
      </w:r>
      <w:r w:rsidRPr="007622D1">
        <w:rPr>
          <w:rFonts w:eastAsia="仿宋_GB2312" w:hint="eastAsia"/>
          <w:sz w:val="32"/>
          <w:szCs w:val="32"/>
        </w:rPr>
        <w:t>）等各类用户水质标准。再生水用于生态补水还需满足受纳水体水环境质量要求。</w:t>
      </w:r>
    </w:p>
    <w:p w14:paraId="76B01A14" w14:textId="7589B7FD"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22" w:name="_Toc157433027"/>
      <w:r w:rsidRPr="007622D1">
        <w:rPr>
          <w:rFonts w:ascii="黑体" w:eastAsia="黑体" w:hAnsi="黑体" w:cs="黑体" w:hint="eastAsia"/>
          <w:bCs/>
          <w:kern w:val="44"/>
          <w:sz w:val="32"/>
          <w:szCs w:val="32"/>
        </w:rPr>
        <w:lastRenderedPageBreak/>
        <w:t>第四章</w:t>
      </w:r>
      <w:r w:rsidRPr="007622D1">
        <w:rPr>
          <w:rFonts w:ascii="黑体" w:eastAsia="黑体" w:hAnsi="黑体" w:cs="黑体"/>
          <w:bCs/>
          <w:kern w:val="44"/>
          <w:sz w:val="32"/>
          <w:szCs w:val="32"/>
        </w:rPr>
        <w:t xml:space="preserve">  </w:t>
      </w:r>
      <w:r w:rsidR="00AD6E1A">
        <w:rPr>
          <w:rFonts w:ascii="黑体" w:eastAsia="黑体" w:hAnsi="黑体" w:cs="黑体" w:hint="eastAsia"/>
          <w:bCs/>
          <w:kern w:val="44"/>
          <w:sz w:val="32"/>
          <w:szCs w:val="32"/>
        </w:rPr>
        <w:t>天津市</w:t>
      </w:r>
      <w:r w:rsidR="007A68FC">
        <w:rPr>
          <w:rFonts w:ascii="黑体" w:eastAsia="黑体" w:hAnsi="黑体" w:cs="黑体" w:hint="eastAsia"/>
          <w:bCs/>
          <w:kern w:val="44"/>
          <w:sz w:val="32"/>
          <w:szCs w:val="32"/>
        </w:rPr>
        <w:t>宁河</w:t>
      </w:r>
      <w:r w:rsidR="00AD6E1A">
        <w:rPr>
          <w:rFonts w:ascii="黑体" w:eastAsia="黑体" w:hAnsi="黑体" w:cs="黑体" w:hint="eastAsia"/>
          <w:bCs/>
          <w:kern w:val="44"/>
          <w:sz w:val="32"/>
          <w:szCs w:val="32"/>
        </w:rPr>
        <w:t>区</w:t>
      </w:r>
      <w:r w:rsidRPr="007622D1">
        <w:rPr>
          <w:rFonts w:ascii="黑体" w:eastAsia="黑体" w:hAnsi="黑体" w:cs="黑体" w:hint="eastAsia"/>
          <w:bCs/>
          <w:kern w:val="44"/>
          <w:sz w:val="32"/>
          <w:szCs w:val="32"/>
        </w:rPr>
        <w:t>再生水利用规划</w:t>
      </w:r>
      <w:bookmarkEnd w:id="22"/>
    </w:p>
    <w:p w14:paraId="2D9D2939" w14:textId="0DEE383C"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3" w:name="_Toc157433030"/>
      <w:r w:rsidRPr="00F22E28">
        <w:rPr>
          <w:rFonts w:ascii="黑体" w:eastAsia="黑体" w:hAnsi="黑体" w:cs="黑体" w:hint="eastAsia"/>
          <w:b w:val="0"/>
          <w:bCs w:val="0"/>
        </w:rPr>
        <w:t>第十</w:t>
      </w:r>
      <w:r w:rsidR="00074482">
        <w:rPr>
          <w:rFonts w:ascii="黑体" w:eastAsia="黑体" w:hAnsi="黑体" w:cs="黑体" w:hint="eastAsia"/>
          <w:b w:val="0"/>
          <w:bCs w:val="0"/>
        </w:rPr>
        <w:t>三</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00553310" w:rsidRPr="00F22E28">
        <w:rPr>
          <w:rFonts w:ascii="黑体" w:eastAsia="黑体" w:hAnsi="黑体" w:cs="黑体" w:hint="eastAsia"/>
          <w:b w:val="0"/>
          <w:bCs w:val="0"/>
        </w:rPr>
        <w:t>天津市</w:t>
      </w:r>
      <w:r w:rsidR="007A68FC">
        <w:rPr>
          <w:rFonts w:ascii="黑体" w:eastAsia="黑体" w:hAnsi="黑体" w:cs="黑体" w:hint="eastAsia"/>
          <w:b w:val="0"/>
          <w:bCs w:val="0"/>
        </w:rPr>
        <w:t>宁河</w:t>
      </w:r>
      <w:r w:rsidR="00553310" w:rsidRPr="00F22E28">
        <w:rPr>
          <w:rFonts w:ascii="黑体" w:eastAsia="黑体" w:hAnsi="黑体" w:cs="黑体" w:hint="eastAsia"/>
          <w:b w:val="0"/>
          <w:bCs w:val="0"/>
        </w:rPr>
        <w:t>区</w:t>
      </w:r>
      <w:r w:rsidRPr="00F22E28">
        <w:rPr>
          <w:rFonts w:ascii="黑体" w:eastAsia="黑体" w:hAnsi="黑体" w:cs="黑体" w:hint="eastAsia"/>
          <w:b w:val="0"/>
          <w:bCs w:val="0"/>
        </w:rPr>
        <w:t>再生水设施布局规划</w:t>
      </w:r>
      <w:bookmarkEnd w:id="23"/>
    </w:p>
    <w:p w14:paraId="01433B04" w14:textId="580556C8" w:rsidR="003C5A4A" w:rsidRPr="007622D1" w:rsidRDefault="00EB00D1" w:rsidP="007622D1">
      <w:pPr>
        <w:overflowPunct w:val="0"/>
        <w:ind w:firstLineChars="200" w:firstLine="640"/>
        <w:rPr>
          <w:rFonts w:eastAsia="仿宋_GB2312"/>
          <w:sz w:val="32"/>
          <w:szCs w:val="32"/>
        </w:rPr>
      </w:pPr>
      <w:r w:rsidRPr="007622D1">
        <w:rPr>
          <w:rFonts w:eastAsia="仿宋_GB2312" w:hint="eastAsia"/>
          <w:sz w:val="32"/>
          <w:szCs w:val="32"/>
        </w:rPr>
        <w:t>规划到</w:t>
      </w:r>
      <w:r w:rsidRPr="007622D1">
        <w:rPr>
          <w:rFonts w:eastAsia="仿宋_GB2312"/>
          <w:sz w:val="32"/>
          <w:szCs w:val="32"/>
        </w:rPr>
        <w:t>2035</w:t>
      </w:r>
      <w:r w:rsidRPr="007622D1">
        <w:rPr>
          <w:rFonts w:eastAsia="仿宋_GB2312" w:hint="eastAsia"/>
          <w:sz w:val="32"/>
          <w:szCs w:val="32"/>
        </w:rPr>
        <w:t>年，</w:t>
      </w:r>
      <w:r w:rsidR="00BD0767" w:rsidRPr="00BD0767">
        <w:rPr>
          <w:rFonts w:eastAsia="仿宋_GB2312" w:hint="eastAsia"/>
          <w:sz w:val="32"/>
          <w:szCs w:val="32"/>
        </w:rPr>
        <w:t>宁河区污水处理及再生利用厂</w:t>
      </w:r>
      <w:r w:rsidR="00BD0767" w:rsidRPr="00BD0767">
        <w:rPr>
          <w:rFonts w:eastAsia="仿宋_GB2312" w:hint="eastAsia"/>
          <w:sz w:val="32"/>
          <w:szCs w:val="32"/>
        </w:rPr>
        <w:t>11</w:t>
      </w:r>
      <w:r w:rsidR="00BD0767" w:rsidRPr="00BD0767">
        <w:rPr>
          <w:rFonts w:eastAsia="仿宋_GB2312" w:hint="eastAsia"/>
          <w:sz w:val="32"/>
          <w:szCs w:val="32"/>
        </w:rPr>
        <w:t>座，设计处理能力从</w:t>
      </w:r>
      <w:r w:rsidR="00BD0767" w:rsidRPr="00BD0767">
        <w:rPr>
          <w:rFonts w:eastAsia="仿宋_GB2312" w:hint="eastAsia"/>
          <w:sz w:val="32"/>
          <w:szCs w:val="32"/>
        </w:rPr>
        <w:t>12.95</w:t>
      </w:r>
      <w:r w:rsidR="00BD0767" w:rsidRPr="00BD0767">
        <w:rPr>
          <w:rFonts w:eastAsia="仿宋_GB2312" w:hint="eastAsia"/>
          <w:sz w:val="32"/>
          <w:szCs w:val="32"/>
        </w:rPr>
        <w:t>万立方米</w:t>
      </w:r>
      <w:r w:rsidR="00BD0767" w:rsidRPr="00BD0767">
        <w:rPr>
          <w:rFonts w:eastAsia="仿宋_GB2312" w:hint="eastAsia"/>
          <w:sz w:val="32"/>
          <w:szCs w:val="32"/>
        </w:rPr>
        <w:t>/</w:t>
      </w:r>
      <w:r w:rsidR="00BD0767" w:rsidRPr="00BD0767">
        <w:rPr>
          <w:rFonts w:eastAsia="仿宋_GB2312" w:hint="eastAsia"/>
          <w:sz w:val="32"/>
          <w:szCs w:val="32"/>
        </w:rPr>
        <w:t>日提升到</w:t>
      </w:r>
      <w:r w:rsidR="00BD0767" w:rsidRPr="00BD0767">
        <w:rPr>
          <w:rFonts w:eastAsia="仿宋_GB2312" w:hint="eastAsia"/>
          <w:sz w:val="32"/>
          <w:szCs w:val="32"/>
        </w:rPr>
        <w:t>44.65</w:t>
      </w:r>
      <w:r w:rsidR="00BD0767" w:rsidRPr="00BD0767">
        <w:rPr>
          <w:rFonts w:eastAsia="仿宋_GB2312" w:hint="eastAsia"/>
          <w:sz w:val="32"/>
          <w:szCs w:val="32"/>
        </w:rPr>
        <w:t>万立方米</w:t>
      </w:r>
      <w:r w:rsidR="00BD0767" w:rsidRPr="00BD0767">
        <w:rPr>
          <w:rFonts w:eastAsia="仿宋_GB2312" w:hint="eastAsia"/>
          <w:sz w:val="32"/>
          <w:szCs w:val="32"/>
        </w:rPr>
        <w:t>/</w:t>
      </w:r>
      <w:r w:rsidR="00BD0767" w:rsidRPr="00BD0767">
        <w:rPr>
          <w:rFonts w:eastAsia="仿宋_GB2312" w:hint="eastAsia"/>
          <w:sz w:val="32"/>
          <w:szCs w:val="32"/>
        </w:rPr>
        <w:t>日。深度处理再生水供水规模视经济社会发展情况而定，预计到</w:t>
      </w:r>
      <w:r w:rsidR="00BD0767" w:rsidRPr="00BD0767">
        <w:rPr>
          <w:rFonts w:eastAsia="仿宋_GB2312" w:hint="eastAsia"/>
          <w:sz w:val="32"/>
          <w:szCs w:val="32"/>
        </w:rPr>
        <w:t>2035</w:t>
      </w:r>
      <w:r w:rsidR="00BD0767" w:rsidRPr="00BD0767">
        <w:rPr>
          <w:rFonts w:eastAsia="仿宋_GB2312" w:hint="eastAsia"/>
          <w:sz w:val="32"/>
          <w:szCs w:val="32"/>
        </w:rPr>
        <w:t>年达到</w:t>
      </w:r>
      <w:r w:rsidR="00BD0767" w:rsidRPr="00BD0767">
        <w:rPr>
          <w:rFonts w:eastAsia="仿宋_GB2312" w:hint="eastAsia"/>
          <w:sz w:val="32"/>
          <w:szCs w:val="32"/>
        </w:rPr>
        <w:t>7.45</w:t>
      </w:r>
      <w:r w:rsidR="00BD0767" w:rsidRPr="00BD0767">
        <w:rPr>
          <w:rFonts w:eastAsia="仿宋_GB2312" w:hint="eastAsia"/>
          <w:sz w:val="32"/>
          <w:szCs w:val="32"/>
        </w:rPr>
        <w:t>万立方米</w:t>
      </w:r>
      <w:r w:rsidR="00BD0767" w:rsidRPr="00BD0767">
        <w:rPr>
          <w:rFonts w:eastAsia="仿宋_GB2312" w:hint="eastAsia"/>
          <w:sz w:val="32"/>
          <w:szCs w:val="32"/>
        </w:rPr>
        <w:t>/</w:t>
      </w:r>
      <w:r w:rsidR="00BD0767" w:rsidRPr="00BD0767">
        <w:rPr>
          <w:rFonts w:eastAsia="仿宋_GB2312" w:hint="eastAsia"/>
          <w:sz w:val="32"/>
          <w:szCs w:val="32"/>
        </w:rPr>
        <w:t>日</w:t>
      </w:r>
      <w:r w:rsidRPr="007622D1">
        <w:rPr>
          <w:rFonts w:eastAsia="仿宋_GB2312" w:hint="eastAsia"/>
          <w:sz w:val="32"/>
          <w:szCs w:val="32"/>
        </w:rPr>
        <w:t>。</w:t>
      </w:r>
    </w:p>
    <w:p w14:paraId="0B0D6903" w14:textId="45E9E0A2"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24" w:name="_Toc157433031"/>
      <w:r w:rsidRPr="00F22E28">
        <w:rPr>
          <w:rFonts w:ascii="黑体" w:eastAsia="黑体" w:hAnsi="黑体" w:cs="黑体" w:hint="eastAsia"/>
          <w:b w:val="0"/>
          <w:bCs w:val="0"/>
        </w:rPr>
        <w:t>第十</w:t>
      </w:r>
      <w:r w:rsidR="00074482">
        <w:rPr>
          <w:rFonts w:ascii="黑体" w:eastAsia="黑体" w:hAnsi="黑体" w:cs="黑体" w:hint="eastAsia"/>
          <w:b w:val="0"/>
          <w:bCs w:val="0"/>
        </w:rPr>
        <w:t>四</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003B694F" w:rsidRPr="00F22E28">
        <w:rPr>
          <w:rFonts w:ascii="黑体" w:eastAsia="黑体" w:hAnsi="黑体" w:cs="黑体" w:hint="eastAsia"/>
          <w:b w:val="0"/>
          <w:bCs w:val="0"/>
        </w:rPr>
        <w:t>天津市</w:t>
      </w:r>
      <w:r w:rsidR="007A68FC">
        <w:rPr>
          <w:rFonts w:ascii="黑体" w:eastAsia="黑体" w:hAnsi="黑体" w:cs="黑体" w:hint="eastAsia"/>
          <w:b w:val="0"/>
          <w:bCs w:val="0"/>
        </w:rPr>
        <w:t>宁河</w:t>
      </w:r>
      <w:r w:rsidR="003B694F" w:rsidRPr="00F22E28">
        <w:rPr>
          <w:rFonts w:ascii="黑体" w:eastAsia="黑体" w:hAnsi="黑体" w:cs="黑体" w:hint="eastAsia"/>
          <w:b w:val="0"/>
          <w:bCs w:val="0"/>
        </w:rPr>
        <w:t>区</w:t>
      </w:r>
      <w:r w:rsidRPr="00F22E28">
        <w:rPr>
          <w:rFonts w:ascii="黑体" w:eastAsia="黑体" w:hAnsi="黑体" w:cs="黑体" w:hint="eastAsia"/>
          <w:b w:val="0"/>
          <w:bCs w:val="0"/>
        </w:rPr>
        <w:t>再生水生态补水规划</w:t>
      </w:r>
      <w:bookmarkEnd w:id="24"/>
    </w:p>
    <w:p w14:paraId="72DE74E2" w14:textId="77777777" w:rsidR="00863298" w:rsidRDefault="00BD0767" w:rsidP="007622D1">
      <w:pPr>
        <w:overflowPunct w:val="0"/>
        <w:spacing w:line="360" w:lineRule="auto"/>
        <w:ind w:firstLineChars="200" w:firstLine="640"/>
        <w:rPr>
          <w:rFonts w:eastAsia="仿宋_GB2312"/>
          <w:sz w:val="32"/>
          <w:szCs w:val="32"/>
        </w:rPr>
        <w:sectPr w:rsidR="00863298">
          <w:pgSz w:w="11906" w:h="16838"/>
          <w:pgMar w:top="1440" w:right="1800" w:bottom="1440" w:left="1800" w:header="851" w:footer="992" w:gutter="0"/>
          <w:cols w:space="425"/>
          <w:docGrid w:type="lines" w:linePitch="312"/>
        </w:sectPr>
      </w:pPr>
      <w:r w:rsidRPr="00BD0767">
        <w:rPr>
          <w:rFonts w:eastAsia="仿宋_GB2312" w:hint="eastAsia"/>
          <w:sz w:val="32"/>
          <w:szCs w:val="32"/>
        </w:rPr>
        <w:t>规划汛期以保证排水安全为主，非汛期充分利用再生水保障河湖湿地生态用水。为保证宁河区水系连通及循环需要，规划建设河道治理、河道蓄水及闸站节点改造工程。规划拆除重建潮东泵站，设计流量</w:t>
      </w:r>
      <w:r w:rsidRPr="00BD0767">
        <w:rPr>
          <w:rFonts w:eastAsia="仿宋_GB2312" w:hint="eastAsia"/>
          <w:sz w:val="32"/>
          <w:szCs w:val="32"/>
        </w:rPr>
        <w:t>20</w:t>
      </w:r>
      <w:r w:rsidRPr="00BD0767">
        <w:rPr>
          <w:rFonts w:eastAsia="仿宋_GB2312" w:hint="eastAsia"/>
          <w:sz w:val="32"/>
          <w:szCs w:val="32"/>
        </w:rPr>
        <w:t>立方米</w:t>
      </w:r>
      <w:r w:rsidRPr="00BD0767">
        <w:rPr>
          <w:rFonts w:eastAsia="仿宋_GB2312" w:hint="eastAsia"/>
          <w:sz w:val="32"/>
          <w:szCs w:val="32"/>
        </w:rPr>
        <w:t>/</w:t>
      </w:r>
      <w:r w:rsidRPr="00BD0767">
        <w:rPr>
          <w:rFonts w:eastAsia="仿宋_GB2312" w:hint="eastAsia"/>
          <w:sz w:val="32"/>
          <w:szCs w:val="32"/>
        </w:rPr>
        <w:t>秒</w:t>
      </w:r>
      <w:r w:rsidR="00EB00D1" w:rsidRPr="007622D1">
        <w:rPr>
          <w:rFonts w:eastAsia="仿宋_GB2312" w:hint="eastAsia"/>
          <w:sz w:val="32"/>
          <w:szCs w:val="32"/>
        </w:rPr>
        <w:t>。</w:t>
      </w:r>
    </w:p>
    <w:p w14:paraId="5B36F304" w14:textId="77777777" w:rsidR="00863298" w:rsidRPr="007622D1" w:rsidRDefault="00863298" w:rsidP="00863298">
      <w:pPr>
        <w:keepNext/>
        <w:keepLines/>
        <w:overflowPunct w:val="0"/>
        <w:spacing w:before="120" w:after="120"/>
        <w:jc w:val="center"/>
        <w:outlineLvl w:val="0"/>
        <w:rPr>
          <w:rFonts w:eastAsia="仿宋_GB2312"/>
          <w:b/>
          <w:kern w:val="44"/>
          <w:sz w:val="32"/>
          <w:szCs w:val="32"/>
        </w:rPr>
      </w:pPr>
      <w:bookmarkStart w:id="25" w:name="_Toc157433039"/>
      <w:r w:rsidRPr="007622D1">
        <w:rPr>
          <w:rFonts w:ascii="黑体" w:eastAsia="黑体" w:hAnsi="黑体" w:cs="黑体" w:hint="eastAsia"/>
          <w:bCs/>
          <w:kern w:val="44"/>
          <w:sz w:val="32"/>
          <w:szCs w:val="32"/>
        </w:rPr>
        <w:lastRenderedPageBreak/>
        <w:t>第六章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近期建设规划</w:t>
      </w:r>
      <w:bookmarkEnd w:id="25"/>
    </w:p>
    <w:p w14:paraId="6615D677" w14:textId="3FF17917" w:rsidR="00863298" w:rsidRPr="007622D1" w:rsidRDefault="00863298" w:rsidP="00863298">
      <w:pPr>
        <w:numPr>
          <w:ilvl w:val="255"/>
          <w:numId w:val="0"/>
        </w:numPr>
        <w:overflowPunct w:val="0"/>
        <w:spacing w:line="360" w:lineRule="auto"/>
        <w:ind w:firstLineChars="200" w:firstLine="640"/>
        <w:rPr>
          <w:rFonts w:ascii="黑体" w:eastAsia="黑体" w:hAnsi="黑体" w:cs="黑体"/>
          <w:sz w:val="32"/>
          <w:szCs w:val="32"/>
        </w:rPr>
      </w:pPr>
      <w:bookmarkStart w:id="26" w:name="_Toc157433040"/>
      <w:r w:rsidRPr="001A2027">
        <w:rPr>
          <w:rFonts w:ascii="黑体" w:eastAsia="黑体" w:hAnsi="黑体" w:cs="黑体" w:hint="eastAsia"/>
          <w:sz w:val="32"/>
          <w:szCs w:val="32"/>
        </w:rPr>
        <w:t>第十五条</w:t>
      </w:r>
      <w:r w:rsidRPr="001A2027">
        <w:rPr>
          <w:rFonts w:ascii="黑体" w:eastAsia="黑体" w:hAnsi="黑体" w:cs="黑体"/>
          <w:sz w:val="32"/>
          <w:szCs w:val="32"/>
        </w:rPr>
        <w:t xml:space="preserve">  </w:t>
      </w:r>
      <w:r w:rsidRPr="007622D1">
        <w:rPr>
          <w:rFonts w:ascii="黑体" w:eastAsia="黑体" w:hAnsi="黑体" w:cs="黑体" w:hint="eastAsia"/>
          <w:sz w:val="32"/>
          <w:szCs w:val="32"/>
        </w:rPr>
        <w:t>近期建设规划目标要求</w:t>
      </w:r>
      <w:bookmarkEnd w:id="26"/>
    </w:p>
    <w:p w14:paraId="6ED1704A" w14:textId="431202BF" w:rsidR="00863298" w:rsidRPr="004D0653" w:rsidRDefault="00863298" w:rsidP="00863298">
      <w:pPr>
        <w:numPr>
          <w:ilvl w:val="255"/>
          <w:numId w:val="0"/>
        </w:numPr>
        <w:overflowPunct w:val="0"/>
        <w:spacing w:line="360" w:lineRule="auto"/>
        <w:ind w:firstLineChars="200" w:firstLine="640"/>
        <w:rPr>
          <w:rFonts w:eastAsia="仿宋_GB2312"/>
        </w:rPr>
      </w:pPr>
      <w:bookmarkStart w:id="27" w:name="_Hlk176291914"/>
      <w:r w:rsidRPr="00863298">
        <w:rPr>
          <w:rFonts w:eastAsia="仿宋_GB2312" w:hint="eastAsia"/>
          <w:sz w:val="32"/>
          <w:szCs w:val="32"/>
        </w:rPr>
        <w:t>进一步完善宁河区再生水利用设施，加强对再生水的综合利用，拓展再生水利用方向，扩大再生水利用范围，提高再生水利用水平</w:t>
      </w:r>
      <w:r w:rsidRPr="007622D1">
        <w:rPr>
          <w:rFonts w:eastAsia="仿宋_GB2312" w:hint="eastAsia"/>
          <w:sz w:val="32"/>
          <w:szCs w:val="32"/>
        </w:rPr>
        <w:t>。</w:t>
      </w:r>
      <w:bookmarkStart w:id="28" w:name="_Toc157433041"/>
      <w:bookmarkEnd w:id="27"/>
    </w:p>
    <w:p w14:paraId="73CDB7A6" w14:textId="2DBF4C5C" w:rsidR="00863298" w:rsidRPr="007622D1" w:rsidRDefault="00863298" w:rsidP="00863298">
      <w:pPr>
        <w:numPr>
          <w:ilvl w:val="255"/>
          <w:numId w:val="0"/>
        </w:numPr>
        <w:overflowPunct w:val="0"/>
        <w:spacing w:line="360" w:lineRule="auto"/>
        <w:ind w:leftChars="200" w:left="420" w:firstLineChars="68" w:firstLine="218"/>
        <w:rPr>
          <w:rFonts w:ascii="黑体" w:eastAsia="黑体" w:hAnsi="黑体" w:cs="黑体"/>
          <w:sz w:val="32"/>
          <w:szCs w:val="32"/>
        </w:rPr>
      </w:pPr>
      <w:r w:rsidRPr="001A2027">
        <w:rPr>
          <w:rFonts w:ascii="黑体" w:eastAsia="黑体" w:hAnsi="黑体" w:cs="黑体" w:hint="eastAsia"/>
          <w:sz w:val="32"/>
          <w:szCs w:val="32"/>
        </w:rPr>
        <w:t>第十六条</w:t>
      </w:r>
      <w:r w:rsidRPr="001A2027">
        <w:rPr>
          <w:rFonts w:ascii="黑体" w:eastAsia="黑体" w:hAnsi="黑体" w:cs="黑体"/>
          <w:sz w:val="32"/>
          <w:szCs w:val="32"/>
        </w:rPr>
        <w:t xml:space="preserve">  </w:t>
      </w:r>
      <w:r w:rsidRPr="007622D1">
        <w:rPr>
          <w:rFonts w:ascii="黑体" w:eastAsia="黑体" w:hAnsi="黑体" w:cs="黑体" w:hint="eastAsia"/>
          <w:sz w:val="32"/>
          <w:szCs w:val="32"/>
        </w:rPr>
        <w:t>近期建设</w:t>
      </w:r>
      <w:bookmarkEnd w:id="28"/>
      <w:r>
        <w:rPr>
          <w:rFonts w:ascii="黑体" w:eastAsia="黑体" w:hAnsi="黑体" w:cs="黑体" w:hint="eastAsia"/>
          <w:sz w:val="32"/>
          <w:szCs w:val="32"/>
        </w:rPr>
        <w:t>规划</w:t>
      </w:r>
    </w:p>
    <w:p w14:paraId="360B4362" w14:textId="20465E5F" w:rsidR="00863298" w:rsidRPr="001A2027" w:rsidRDefault="00863298" w:rsidP="00863298">
      <w:pPr>
        <w:overflowPunct w:val="0"/>
        <w:ind w:firstLineChars="200" w:firstLine="640"/>
        <w:rPr>
          <w:rFonts w:eastAsia="仿宋_GB2312"/>
          <w:sz w:val="32"/>
          <w:szCs w:val="32"/>
        </w:rPr>
      </w:pPr>
      <w:r w:rsidRPr="00863298">
        <w:rPr>
          <w:rFonts w:eastAsia="仿宋_GB2312" w:hint="eastAsia"/>
          <w:sz w:val="32"/>
          <w:szCs w:val="32"/>
        </w:rPr>
        <w:t>近期规划拆除重建潮东泵站，设计流量</w:t>
      </w:r>
      <w:r w:rsidRPr="00863298">
        <w:rPr>
          <w:rFonts w:eastAsia="仿宋_GB2312" w:hint="eastAsia"/>
          <w:sz w:val="32"/>
          <w:szCs w:val="32"/>
        </w:rPr>
        <w:t>20</w:t>
      </w:r>
      <w:r w:rsidRPr="00863298">
        <w:rPr>
          <w:rFonts w:eastAsia="仿宋_GB2312" w:hint="eastAsia"/>
          <w:sz w:val="32"/>
          <w:szCs w:val="32"/>
        </w:rPr>
        <w:t>立方米</w:t>
      </w:r>
      <w:r w:rsidRPr="00863298">
        <w:rPr>
          <w:rFonts w:eastAsia="仿宋_GB2312" w:hint="eastAsia"/>
          <w:sz w:val="32"/>
          <w:szCs w:val="32"/>
        </w:rPr>
        <w:t>/</w:t>
      </w:r>
      <w:r w:rsidRPr="00863298">
        <w:rPr>
          <w:rFonts w:eastAsia="仿宋_GB2312" w:hint="eastAsia"/>
          <w:sz w:val="32"/>
          <w:szCs w:val="32"/>
        </w:rPr>
        <w:t>秒，提高周边区域水系连通能力。主要建设内容包括：（</w:t>
      </w:r>
      <w:r w:rsidRPr="00863298">
        <w:rPr>
          <w:rFonts w:eastAsia="仿宋_GB2312" w:hint="eastAsia"/>
          <w:sz w:val="32"/>
          <w:szCs w:val="32"/>
        </w:rPr>
        <w:t>1</w:t>
      </w:r>
      <w:r w:rsidRPr="00863298">
        <w:rPr>
          <w:rFonts w:eastAsia="仿宋_GB2312" w:hint="eastAsia"/>
          <w:sz w:val="32"/>
          <w:szCs w:val="32"/>
        </w:rPr>
        <w:t>）拆除原泵站泵房、进水池、出水池、防洪穿堤闸、排涝进水闸、灌溉出水闸、变电站和现状管理用房等建筑物；（</w:t>
      </w:r>
      <w:r w:rsidRPr="00863298">
        <w:rPr>
          <w:rFonts w:eastAsia="仿宋_GB2312" w:hint="eastAsia"/>
          <w:sz w:val="32"/>
          <w:szCs w:val="32"/>
        </w:rPr>
        <w:t>2</w:t>
      </w:r>
      <w:r w:rsidRPr="00863298">
        <w:rPr>
          <w:rFonts w:eastAsia="仿宋_GB2312" w:hint="eastAsia"/>
          <w:sz w:val="32"/>
          <w:szCs w:val="32"/>
        </w:rPr>
        <w:t>）重建卫星引河侧双层闸、上下层前池、主泵房、上下层后池、灌溉出水涵闸、潮白新河侧双层闸及其连通箱涵段、调水闸及其连通箱涵段、主泵房、副厂房及管理用房等。该项目预计</w:t>
      </w:r>
      <w:r w:rsidRPr="00863298">
        <w:rPr>
          <w:rFonts w:eastAsia="仿宋_GB2312" w:hint="eastAsia"/>
          <w:sz w:val="32"/>
          <w:szCs w:val="32"/>
        </w:rPr>
        <w:t>2025</w:t>
      </w:r>
      <w:r w:rsidRPr="00863298">
        <w:rPr>
          <w:rFonts w:eastAsia="仿宋_GB2312" w:hint="eastAsia"/>
          <w:sz w:val="32"/>
          <w:szCs w:val="32"/>
        </w:rPr>
        <w:t>年底完工。</w:t>
      </w:r>
    </w:p>
    <w:p w14:paraId="6924C59D" w14:textId="1EE13992" w:rsidR="00863298" w:rsidRPr="007622D1" w:rsidRDefault="00863298" w:rsidP="00863298">
      <w:pPr>
        <w:numPr>
          <w:ilvl w:val="255"/>
          <w:numId w:val="0"/>
        </w:numPr>
        <w:overflowPunct w:val="0"/>
        <w:spacing w:line="360" w:lineRule="auto"/>
        <w:ind w:leftChars="200" w:left="420" w:firstLineChars="68" w:firstLine="218"/>
        <w:rPr>
          <w:rFonts w:ascii="黑体" w:eastAsia="黑体" w:hAnsi="黑体" w:cs="黑体"/>
          <w:sz w:val="32"/>
          <w:szCs w:val="32"/>
        </w:rPr>
      </w:pPr>
      <w:bookmarkStart w:id="29" w:name="_Toc157433042"/>
      <w:r w:rsidRPr="001A2027">
        <w:rPr>
          <w:rFonts w:ascii="黑体" w:eastAsia="黑体" w:hAnsi="黑体" w:cs="黑体" w:hint="eastAsia"/>
          <w:sz w:val="32"/>
          <w:szCs w:val="32"/>
        </w:rPr>
        <w:t>第十七条</w:t>
      </w:r>
      <w:r w:rsidRPr="001A2027">
        <w:rPr>
          <w:rFonts w:ascii="黑体" w:eastAsia="黑体" w:hAnsi="黑体" w:cs="黑体"/>
          <w:sz w:val="32"/>
          <w:szCs w:val="32"/>
        </w:rPr>
        <w:t xml:space="preserve">  </w:t>
      </w:r>
      <w:r w:rsidRPr="007622D1">
        <w:rPr>
          <w:rFonts w:ascii="黑体" w:eastAsia="黑体" w:hAnsi="黑体" w:cs="黑体" w:hint="eastAsia"/>
          <w:sz w:val="32"/>
          <w:szCs w:val="32"/>
        </w:rPr>
        <w:t>近期</w:t>
      </w:r>
      <w:bookmarkEnd w:id="29"/>
      <w:r w:rsidRPr="00863298">
        <w:rPr>
          <w:rFonts w:ascii="黑体" w:eastAsia="黑体" w:hAnsi="黑体" w:cs="黑体" w:hint="eastAsia"/>
          <w:sz w:val="32"/>
          <w:szCs w:val="32"/>
        </w:rPr>
        <w:t>建设投资估算</w:t>
      </w:r>
    </w:p>
    <w:p w14:paraId="42BE0F05" w14:textId="56D0BB62" w:rsidR="00863298" w:rsidRPr="001A2027" w:rsidRDefault="00863298" w:rsidP="00863298">
      <w:pPr>
        <w:overflowPunct w:val="0"/>
        <w:ind w:firstLineChars="200" w:firstLine="640"/>
        <w:rPr>
          <w:rFonts w:eastAsia="仿宋_GB2312"/>
          <w:sz w:val="32"/>
          <w:szCs w:val="32"/>
        </w:rPr>
      </w:pPr>
      <w:r w:rsidRPr="00863298">
        <w:rPr>
          <w:rFonts w:eastAsia="仿宋_GB2312" w:hint="eastAsia"/>
          <w:sz w:val="32"/>
          <w:szCs w:val="32"/>
        </w:rPr>
        <w:t>近期规划拆除重建潮东泵站总投资约</w:t>
      </w:r>
      <w:r w:rsidRPr="00863298">
        <w:rPr>
          <w:rFonts w:eastAsia="仿宋_GB2312" w:hint="eastAsia"/>
          <w:sz w:val="32"/>
          <w:szCs w:val="32"/>
        </w:rPr>
        <w:t>10496</w:t>
      </w:r>
      <w:r w:rsidRPr="00863298">
        <w:rPr>
          <w:rFonts w:eastAsia="仿宋_GB2312" w:hint="eastAsia"/>
          <w:sz w:val="32"/>
          <w:szCs w:val="32"/>
        </w:rPr>
        <w:t>万元，资金来源为申请特别国债和宁河区自筹资金</w:t>
      </w:r>
      <w:r w:rsidRPr="007622D1">
        <w:rPr>
          <w:rFonts w:eastAsia="仿宋_GB2312" w:hint="eastAsia"/>
          <w:sz w:val="32"/>
          <w:szCs w:val="32"/>
        </w:rPr>
        <w:t>。</w:t>
      </w:r>
    </w:p>
    <w:p w14:paraId="316B700B" w14:textId="1B6E55CE" w:rsidR="000165B6" w:rsidRPr="00863298" w:rsidRDefault="000165B6" w:rsidP="007622D1">
      <w:pPr>
        <w:overflowPunct w:val="0"/>
        <w:spacing w:line="360" w:lineRule="auto"/>
        <w:ind w:firstLineChars="200" w:firstLine="640"/>
        <w:rPr>
          <w:rFonts w:eastAsia="仿宋_GB2312"/>
          <w:sz w:val="32"/>
          <w:szCs w:val="32"/>
        </w:rPr>
        <w:sectPr w:rsidR="000165B6" w:rsidRPr="00863298">
          <w:pgSz w:w="11906" w:h="16838"/>
          <w:pgMar w:top="1440" w:right="1800" w:bottom="1440" w:left="1800" w:header="851" w:footer="992" w:gutter="0"/>
          <w:cols w:space="425"/>
          <w:docGrid w:type="lines" w:linePitch="312"/>
        </w:sectPr>
      </w:pPr>
    </w:p>
    <w:p w14:paraId="55555BFA" w14:textId="21A838DC" w:rsidR="003C5A4A" w:rsidRPr="007622D1" w:rsidRDefault="00EB00D1" w:rsidP="007622D1">
      <w:pPr>
        <w:keepNext/>
        <w:keepLines/>
        <w:overflowPunct w:val="0"/>
        <w:spacing w:before="120" w:after="120"/>
        <w:jc w:val="center"/>
        <w:outlineLvl w:val="0"/>
        <w:rPr>
          <w:rFonts w:ascii="黑体" w:eastAsia="黑体" w:hAnsi="黑体" w:cs="黑体"/>
          <w:bCs/>
          <w:kern w:val="44"/>
          <w:sz w:val="32"/>
          <w:szCs w:val="32"/>
        </w:rPr>
      </w:pPr>
      <w:bookmarkStart w:id="30" w:name="_Toc157433044"/>
      <w:r w:rsidRPr="007622D1">
        <w:rPr>
          <w:rFonts w:ascii="黑体" w:eastAsia="黑体" w:hAnsi="黑体" w:cs="黑体" w:hint="eastAsia"/>
          <w:bCs/>
          <w:kern w:val="44"/>
          <w:sz w:val="32"/>
          <w:szCs w:val="32"/>
        </w:rPr>
        <w:lastRenderedPageBreak/>
        <w:t>第</w:t>
      </w:r>
      <w:r w:rsidR="00D723AB">
        <w:rPr>
          <w:rFonts w:ascii="黑体" w:eastAsia="黑体" w:hAnsi="黑体" w:cs="黑体" w:hint="eastAsia"/>
          <w:bCs/>
          <w:kern w:val="44"/>
          <w:sz w:val="32"/>
          <w:szCs w:val="32"/>
        </w:rPr>
        <w:t>五</w:t>
      </w:r>
      <w:r w:rsidRPr="007622D1">
        <w:rPr>
          <w:rFonts w:ascii="黑体" w:eastAsia="黑体" w:hAnsi="黑体" w:cs="黑体" w:hint="eastAsia"/>
          <w:bCs/>
          <w:kern w:val="44"/>
          <w:sz w:val="32"/>
          <w:szCs w:val="32"/>
        </w:rPr>
        <w:t>章</w:t>
      </w:r>
      <w:r w:rsidRPr="007622D1">
        <w:rPr>
          <w:rFonts w:ascii="黑体" w:eastAsia="黑体" w:hAnsi="黑体" w:cs="黑体"/>
          <w:bCs/>
          <w:kern w:val="44"/>
          <w:sz w:val="32"/>
          <w:szCs w:val="32"/>
        </w:rPr>
        <w:t xml:space="preserve">  </w:t>
      </w:r>
      <w:r w:rsidRPr="007622D1">
        <w:rPr>
          <w:rFonts w:ascii="黑体" w:eastAsia="黑体" w:hAnsi="黑体" w:cs="黑体" w:hint="eastAsia"/>
          <w:bCs/>
          <w:kern w:val="44"/>
          <w:sz w:val="32"/>
          <w:szCs w:val="32"/>
        </w:rPr>
        <w:t>规划实施保障措施</w:t>
      </w:r>
      <w:bookmarkEnd w:id="30"/>
    </w:p>
    <w:p w14:paraId="7FD6F474" w14:textId="6ADE9A0C"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31" w:name="_Toc157433046"/>
      <w:r w:rsidRPr="00F22E28">
        <w:rPr>
          <w:rFonts w:ascii="黑体" w:eastAsia="黑体" w:hAnsi="黑体" w:cs="黑体" w:hint="eastAsia"/>
          <w:b w:val="0"/>
          <w:bCs w:val="0"/>
        </w:rPr>
        <w:t>第</w:t>
      </w:r>
      <w:r w:rsidR="00F22E28">
        <w:rPr>
          <w:rFonts w:ascii="黑体" w:eastAsia="黑体" w:hAnsi="黑体" w:cs="黑体" w:hint="eastAsia"/>
          <w:b w:val="0"/>
          <w:bCs w:val="0"/>
        </w:rPr>
        <w:t>十</w:t>
      </w:r>
      <w:r w:rsidR="00067ED8">
        <w:rPr>
          <w:rFonts w:ascii="黑体" w:eastAsia="黑体" w:hAnsi="黑体" w:cs="黑体" w:hint="eastAsia"/>
          <w:b w:val="0"/>
          <w:bCs w:val="0"/>
        </w:rPr>
        <w:t>八</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加强</w:t>
      </w:r>
      <w:bookmarkEnd w:id="31"/>
      <w:r w:rsidR="00CC286C" w:rsidRPr="00CC286C">
        <w:rPr>
          <w:rFonts w:ascii="黑体" w:eastAsia="黑体" w:hAnsi="黑体" w:cs="黑体" w:hint="eastAsia"/>
          <w:b w:val="0"/>
          <w:bCs w:val="0"/>
        </w:rPr>
        <w:t>政策保障</w:t>
      </w:r>
    </w:p>
    <w:p w14:paraId="5E9FAAEA" w14:textId="77777777" w:rsidR="00CC286C" w:rsidRPr="00CC286C" w:rsidRDefault="00CC286C" w:rsidP="00CC286C">
      <w:pPr>
        <w:overflowPunct w:val="0"/>
        <w:ind w:firstLineChars="200" w:firstLine="640"/>
        <w:rPr>
          <w:rFonts w:eastAsia="仿宋_GB2312" w:hint="eastAsia"/>
          <w:sz w:val="32"/>
          <w:szCs w:val="32"/>
          <w:lang w:val="zh-CN"/>
        </w:rPr>
      </w:pPr>
      <w:r w:rsidRPr="00CC286C">
        <w:rPr>
          <w:rFonts w:eastAsia="仿宋_GB2312" w:hint="eastAsia"/>
          <w:sz w:val="32"/>
          <w:szCs w:val="32"/>
          <w:lang w:val="zh-CN"/>
        </w:rPr>
        <w:t>强化组织领导，建立强有力的领导机构和高效、灵活的工作机制。实行区政府部门对宁河区再生水设施的建设总负责，各相关部门按照职责合理分工、密切配合、各司其职，把各项目标、任务、责任落实到相关单位，落实到工程和项目，落实到具体的负责人，做到层层有责任，逐级抓落实。</w:t>
      </w:r>
    </w:p>
    <w:p w14:paraId="28EE9572" w14:textId="1C88AE7B" w:rsidR="003C5A4A" w:rsidRPr="001A2027" w:rsidRDefault="00CC286C" w:rsidP="00CC286C">
      <w:pPr>
        <w:overflowPunct w:val="0"/>
        <w:ind w:firstLineChars="200" w:firstLine="640"/>
        <w:rPr>
          <w:rFonts w:eastAsia="仿宋_GB2312"/>
          <w:sz w:val="32"/>
          <w:szCs w:val="32"/>
          <w:lang w:val="zh-CN"/>
        </w:rPr>
      </w:pPr>
      <w:r w:rsidRPr="00CC286C">
        <w:rPr>
          <w:rFonts w:eastAsia="仿宋_GB2312" w:hint="eastAsia"/>
          <w:sz w:val="32"/>
          <w:szCs w:val="32"/>
          <w:lang w:val="zh-CN"/>
        </w:rPr>
        <w:t>完善制度政策，宁河区政府要以政策为引导，加以扶持。建立政策保障体系，制定规划项目优先落实资金和审批制度。确保居民用水积极使用再生水，保证再生水公用设施有充足的运行资金。</w:t>
      </w:r>
    </w:p>
    <w:p w14:paraId="56AAD778" w14:textId="732FA59A"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32" w:name="_Toc157433047"/>
      <w:r w:rsidRPr="00F22E28">
        <w:rPr>
          <w:rFonts w:ascii="黑体" w:eastAsia="黑体" w:hAnsi="黑体" w:cs="黑体" w:hint="eastAsia"/>
          <w:b w:val="0"/>
          <w:bCs w:val="0"/>
        </w:rPr>
        <w:t>第</w:t>
      </w:r>
      <w:r w:rsidR="00F22E28">
        <w:rPr>
          <w:rFonts w:ascii="黑体" w:eastAsia="黑体" w:hAnsi="黑体" w:cs="黑体" w:hint="eastAsia"/>
          <w:b w:val="0"/>
          <w:bCs w:val="0"/>
        </w:rPr>
        <w:t>十</w:t>
      </w:r>
      <w:r w:rsidR="00067ED8">
        <w:rPr>
          <w:rFonts w:ascii="黑体" w:eastAsia="黑体" w:hAnsi="黑体" w:cs="黑体" w:hint="eastAsia"/>
          <w:b w:val="0"/>
          <w:bCs w:val="0"/>
        </w:rPr>
        <w:t>九</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强化资金保障</w:t>
      </w:r>
      <w:bookmarkEnd w:id="32"/>
    </w:p>
    <w:p w14:paraId="1F3CBEF4" w14:textId="20B74D07" w:rsidR="003C5A4A" w:rsidRPr="001A2027" w:rsidRDefault="00CC286C" w:rsidP="007622D1">
      <w:pPr>
        <w:overflowPunct w:val="0"/>
        <w:ind w:firstLineChars="200" w:firstLine="640"/>
        <w:rPr>
          <w:rFonts w:eastAsia="仿宋_GB2312"/>
          <w:sz w:val="32"/>
          <w:szCs w:val="32"/>
          <w:lang w:val="zh-CN"/>
        </w:rPr>
      </w:pPr>
      <w:r w:rsidRPr="00CC286C">
        <w:rPr>
          <w:rFonts w:eastAsia="仿宋_GB2312" w:hint="eastAsia"/>
          <w:sz w:val="32"/>
          <w:szCs w:val="32"/>
          <w:lang w:val="zh-CN"/>
        </w:rPr>
        <w:t>健全“政府主导、金融支持、社会参与”的投融资机制，多渠道筹措建设资金，实现投资主体多元化。积极争取中央资金，密切关注中央资金安排动向，更好落实再生水重大项目建设资金。充分用好财政资金，加强协调沟通，争取更多财政资金和一般政府债券解决项目的建设资金。加大专项债券使用，积极吸收社会资本，拓展多元化资金来源，统筹安排重点项目建设资金。</w:t>
      </w:r>
    </w:p>
    <w:p w14:paraId="71A0BD8B" w14:textId="2DACA4C6"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bookmarkStart w:id="33" w:name="_Toc157433048"/>
      <w:r w:rsidRPr="00F22E28">
        <w:rPr>
          <w:rFonts w:ascii="黑体" w:eastAsia="黑体" w:hAnsi="黑体" w:cs="黑体" w:hint="eastAsia"/>
          <w:b w:val="0"/>
          <w:bCs w:val="0"/>
        </w:rPr>
        <w:t>第</w:t>
      </w:r>
      <w:r w:rsidR="00067ED8">
        <w:rPr>
          <w:rFonts w:ascii="黑体" w:eastAsia="黑体" w:hAnsi="黑体" w:cs="黑体" w:hint="eastAsia"/>
          <w:b w:val="0"/>
          <w:bCs w:val="0"/>
        </w:rPr>
        <w:t>二十</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Pr="00F22E28">
        <w:rPr>
          <w:rFonts w:ascii="黑体" w:eastAsia="黑体" w:hAnsi="黑体" w:cs="黑体" w:hint="eastAsia"/>
          <w:b w:val="0"/>
          <w:bCs w:val="0"/>
        </w:rPr>
        <w:t>加强监督管理</w:t>
      </w:r>
      <w:bookmarkEnd w:id="33"/>
    </w:p>
    <w:p w14:paraId="61569165" w14:textId="60E79953" w:rsidR="003C5A4A" w:rsidRPr="001A2027" w:rsidRDefault="00CC286C" w:rsidP="007622D1">
      <w:pPr>
        <w:overflowPunct w:val="0"/>
        <w:ind w:firstLineChars="200" w:firstLine="640"/>
        <w:rPr>
          <w:rFonts w:eastAsia="仿宋_GB2312"/>
          <w:sz w:val="32"/>
          <w:szCs w:val="32"/>
          <w:lang w:val="zh-CN"/>
        </w:rPr>
      </w:pPr>
      <w:r w:rsidRPr="00CC286C">
        <w:rPr>
          <w:rFonts w:eastAsia="仿宋_GB2312" w:hint="eastAsia"/>
          <w:sz w:val="32"/>
          <w:szCs w:val="32"/>
          <w:lang w:val="zh-CN"/>
        </w:rPr>
        <w:t>推进政务公开，建立健全信息公开制度，及时发布相关规划、用水状况、用水指标等用水信息；加强行政监督，提</w:t>
      </w:r>
      <w:r w:rsidRPr="00CC286C">
        <w:rPr>
          <w:rFonts w:eastAsia="仿宋_GB2312" w:hint="eastAsia"/>
          <w:sz w:val="32"/>
          <w:szCs w:val="32"/>
          <w:lang w:val="zh-CN"/>
        </w:rPr>
        <w:lastRenderedPageBreak/>
        <w:t>高工作的透明度；建立和完善社会公众的监督机制，完善公众参与制度，构建全民参与的行动体系，搭建全过程、全方位的公众参与平台，建立贯穿规划编制、实施、监督及后评估全过程的公众参与机制，建立民主决策、依法决策机制，推进公众参与重点规划、重大项目环境影响评价、价格听证等与人民群众切身利益密切相关的工作，引导公众积极发展建言献策，主动接受社会和公众监督。</w:t>
      </w:r>
    </w:p>
    <w:p w14:paraId="573F4DB5" w14:textId="05D3B001" w:rsidR="003C5A4A" w:rsidRPr="00F22E28" w:rsidRDefault="00EB00D1" w:rsidP="00F22E28">
      <w:pPr>
        <w:pStyle w:val="2"/>
        <w:numPr>
          <w:ilvl w:val="255"/>
          <w:numId w:val="0"/>
        </w:numPr>
        <w:overflowPunct w:val="0"/>
        <w:adjustRightInd w:val="0"/>
        <w:spacing w:before="0" w:after="0" w:line="240" w:lineRule="auto"/>
        <w:ind w:firstLineChars="200" w:firstLine="640"/>
        <w:rPr>
          <w:rFonts w:ascii="黑体" w:eastAsia="黑体" w:hAnsi="黑体" w:cs="黑体"/>
          <w:b w:val="0"/>
          <w:bCs w:val="0"/>
        </w:rPr>
      </w:pPr>
      <w:r w:rsidRPr="00F22E28">
        <w:rPr>
          <w:rFonts w:ascii="黑体" w:eastAsia="黑体" w:hAnsi="黑体" w:cs="黑体" w:hint="eastAsia"/>
          <w:b w:val="0"/>
          <w:bCs w:val="0"/>
        </w:rPr>
        <w:t>第</w:t>
      </w:r>
      <w:r w:rsidR="00F22E28">
        <w:rPr>
          <w:rFonts w:ascii="黑体" w:eastAsia="黑体" w:hAnsi="黑体" w:cs="黑体" w:hint="eastAsia"/>
          <w:b w:val="0"/>
          <w:bCs w:val="0"/>
        </w:rPr>
        <w:t>二十</w:t>
      </w:r>
      <w:r w:rsidR="00067ED8">
        <w:rPr>
          <w:rFonts w:ascii="黑体" w:eastAsia="黑体" w:hAnsi="黑体" w:cs="黑体" w:hint="eastAsia"/>
          <w:b w:val="0"/>
          <w:bCs w:val="0"/>
        </w:rPr>
        <w:t>一</w:t>
      </w:r>
      <w:r w:rsidRPr="00F22E28">
        <w:rPr>
          <w:rFonts w:ascii="黑体" w:eastAsia="黑体" w:hAnsi="黑体" w:cs="黑体" w:hint="eastAsia"/>
          <w:b w:val="0"/>
          <w:bCs w:val="0"/>
        </w:rPr>
        <w:t>条</w:t>
      </w:r>
      <w:r w:rsidRPr="00F22E28">
        <w:rPr>
          <w:rFonts w:ascii="黑体" w:eastAsia="黑体" w:hAnsi="黑体" w:cs="黑体"/>
          <w:b w:val="0"/>
          <w:bCs w:val="0"/>
        </w:rPr>
        <w:t xml:space="preserve">  </w:t>
      </w:r>
      <w:r w:rsidR="00CC286C">
        <w:rPr>
          <w:rFonts w:ascii="黑体" w:eastAsia="黑体" w:hAnsi="黑体" w:cs="黑体" w:hint="eastAsia"/>
          <w:b w:val="0"/>
          <w:bCs w:val="0"/>
        </w:rPr>
        <w:t>加大</w:t>
      </w:r>
      <w:r w:rsidRPr="00F22E28">
        <w:rPr>
          <w:rFonts w:ascii="黑体" w:eastAsia="黑体" w:hAnsi="黑体" w:cs="黑体" w:hint="eastAsia"/>
          <w:b w:val="0"/>
          <w:bCs w:val="0"/>
        </w:rPr>
        <w:t>宣传教育</w:t>
      </w:r>
    </w:p>
    <w:p w14:paraId="18C69066" w14:textId="5756C4D8" w:rsidR="003C5A4A" w:rsidRPr="007622D1" w:rsidRDefault="00CC286C" w:rsidP="007622D1">
      <w:pPr>
        <w:overflowPunct w:val="0"/>
        <w:ind w:firstLineChars="200" w:firstLine="640"/>
        <w:rPr>
          <w:rFonts w:eastAsia="仿宋_GB2312"/>
          <w:sz w:val="32"/>
          <w:szCs w:val="32"/>
          <w:lang w:val="zh-CN"/>
        </w:rPr>
      </w:pPr>
      <w:r w:rsidRPr="00CC286C">
        <w:rPr>
          <w:rFonts w:eastAsia="仿宋_GB2312" w:hint="eastAsia"/>
          <w:sz w:val="32"/>
          <w:szCs w:val="32"/>
          <w:lang w:val="zh-CN"/>
        </w:rPr>
        <w:t>加大宣传力度，结合世界水日、中国水周、全国城市节水宣传周等主题宣传活动，采取多种形式广泛开展宣传工作，充分发挥新闻媒介的作用，深入开展再生水利用宣传工作，加强科普教育，提高公众对再生水利用的认知度和认可度，消除公众疑虑，增强使用意愿，完善公众参与机制，充分发挥舆论监管、社会监督和行业自律作用，营造全社会共同参与再生水利用的良好氛围。</w:t>
      </w:r>
    </w:p>
    <w:p w14:paraId="149E6496" w14:textId="77777777" w:rsidR="003C5A4A" w:rsidRDefault="003C5A4A" w:rsidP="007622D1">
      <w:pPr>
        <w:overflowPunct w:val="0"/>
        <w:ind w:firstLineChars="200" w:firstLine="560"/>
        <w:rPr>
          <w:sz w:val="28"/>
          <w:szCs w:val="28"/>
          <w:lang w:val="zh-CN"/>
        </w:rPr>
      </w:pPr>
    </w:p>
    <w:sectPr w:rsidR="003C5A4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2F31" w14:textId="77777777" w:rsidR="0048310C" w:rsidRDefault="0048310C">
      <w:r>
        <w:separator/>
      </w:r>
    </w:p>
  </w:endnote>
  <w:endnote w:type="continuationSeparator" w:id="0">
    <w:p w14:paraId="1C437A90" w14:textId="77777777" w:rsidR="0048310C" w:rsidRDefault="0048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3" w:usb1="080E0000" w:usb2="00000010" w:usb3="00000000" w:csb0="00040001" w:csb1="00000000"/>
  </w:font>
  <w:font w:name="文星仿宋">
    <w:altName w:val="微软雅黑"/>
    <w:charset w:val="00"/>
    <w:family w:val="auto"/>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46444"/>
    </w:sdtPr>
    <w:sdtEndPr/>
    <w:sdtContent>
      <w:p w14:paraId="75825B1C" w14:textId="77777777" w:rsidR="003C5A4A" w:rsidRDefault="00EB00D1">
        <w:pPr>
          <w:pStyle w:val="aa"/>
          <w:jc w:val="center"/>
        </w:pPr>
        <w:r>
          <w:fldChar w:fldCharType="begin"/>
        </w:r>
        <w:r>
          <w:instrText>PAGE   \* MERGEFORMAT</w:instrText>
        </w:r>
        <w:r>
          <w:fldChar w:fldCharType="separate"/>
        </w:r>
        <w:r>
          <w:rPr>
            <w:lang w:val="zh-CN"/>
          </w:rPr>
          <w:t>18</w:t>
        </w:r>
        <w:r>
          <w:fldChar w:fldCharType="end"/>
        </w:r>
      </w:p>
    </w:sdtContent>
  </w:sdt>
  <w:p w14:paraId="24EE444C" w14:textId="77777777" w:rsidR="003C5A4A" w:rsidRDefault="003C5A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C35F" w14:textId="77777777" w:rsidR="0048310C" w:rsidRDefault="0048310C">
      <w:r>
        <w:separator/>
      </w:r>
    </w:p>
  </w:footnote>
  <w:footnote w:type="continuationSeparator" w:id="0">
    <w:p w14:paraId="76D6FCA1" w14:textId="77777777" w:rsidR="0048310C" w:rsidRDefault="00483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F1F6" w14:textId="77777777" w:rsidR="003C5A4A" w:rsidRDefault="003C5A4A">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6A70"/>
    <w:multiLevelType w:val="multilevel"/>
    <w:tmpl w:val="13236A70"/>
    <w:lvl w:ilvl="0">
      <w:start w:val="1"/>
      <w:numFmt w:val="chineseCountingThousand"/>
      <w:lvlText w:val="第%1条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jYTIyMTkyZDJmOTRmMzdhMmFlMGIyNTlhOGUwYTIifQ=="/>
  </w:docVars>
  <w:rsids>
    <w:rsidRoot w:val="0025186C"/>
    <w:rsid w:val="9D4B5CFF"/>
    <w:rsid w:val="9F0E0657"/>
    <w:rsid w:val="A15BAD3D"/>
    <w:rsid w:val="B31FA8E3"/>
    <w:rsid w:val="B5A6C477"/>
    <w:rsid w:val="B5FF6785"/>
    <w:rsid w:val="BA7B23C6"/>
    <w:rsid w:val="BAFB80C5"/>
    <w:rsid w:val="BDFF1976"/>
    <w:rsid w:val="BFDB779D"/>
    <w:rsid w:val="BFF60490"/>
    <w:rsid w:val="C4FF4B00"/>
    <w:rsid w:val="C7DF0B54"/>
    <w:rsid w:val="CD85050E"/>
    <w:rsid w:val="CDBFD9D3"/>
    <w:rsid w:val="D257402A"/>
    <w:rsid w:val="D5DFCFC3"/>
    <w:rsid w:val="D8929B7F"/>
    <w:rsid w:val="D9BDB7D0"/>
    <w:rsid w:val="DFEFD755"/>
    <w:rsid w:val="DFF3BF79"/>
    <w:rsid w:val="DFFB3BE8"/>
    <w:rsid w:val="DFFC321C"/>
    <w:rsid w:val="E6FF47EB"/>
    <w:rsid w:val="E9F71EFB"/>
    <w:rsid w:val="EA631A1F"/>
    <w:rsid w:val="EAF7C678"/>
    <w:rsid w:val="EB8B4501"/>
    <w:rsid w:val="EBEFC447"/>
    <w:rsid w:val="EDBF0068"/>
    <w:rsid w:val="EEE50116"/>
    <w:rsid w:val="EFDDB6B5"/>
    <w:rsid w:val="EFFA7F94"/>
    <w:rsid w:val="EFFB568B"/>
    <w:rsid w:val="EFFFAD62"/>
    <w:rsid w:val="F1E74D66"/>
    <w:rsid w:val="F2DFBEB2"/>
    <w:rsid w:val="F57DCC53"/>
    <w:rsid w:val="F7EFC5CD"/>
    <w:rsid w:val="F9EB09D1"/>
    <w:rsid w:val="FA3FB77D"/>
    <w:rsid w:val="FABEED47"/>
    <w:rsid w:val="FBE29816"/>
    <w:rsid w:val="FC7EAE9A"/>
    <w:rsid w:val="FDFE4976"/>
    <w:rsid w:val="FE734873"/>
    <w:rsid w:val="FE874762"/>
    <w:rsid w:val="FF858D52"/>
    <w:rsid w:val="FFAE5CA6"/>
    <w:rsid w:val="FFBF43C1"/>
    <w:rsid w:val="000024D8"/>
    <w:rsid w:val="00003DEC"/>
    <w:rsid w:val="0000483F"/>
    <w:rsid w:val="00005049"/>
    <w:rsid w:val="00005B61"/>
    <w:rsid w:val="00007BEC"/>
    <w:rsid w:val="00011803"/>
    <w:rsid w:val="000165B6"/>
    <w:rsid w:val="00017018"/>
    <w:rsid w:val="00022091"/>
    <w:rsid w:val="00023467"/>
    <w:rsid w:val="000258D5"/>
    <w:rsid w:val="000272FB"/>
    <w:rsid w:val="0003358A"/>
    <w:rsid w:val="00034518"/>
    <w:rsid w:val="00034570"/>
    <w:rsid w:val="000377C0"/>
    <w:rsid w:val="00044CA4"/>
    <w:rsid w:val="00046AB6"/>
    <w:rsid w:val="00046C23"/>
    <w:rsid w:val="00047578"/>
    <w:rsid w:val="000520F1"/>
    <w:rsid w:val="0005420E"/>
    <w:rsid w:val="00054444"/>
    <w:rsid w:val="00057F9F"/>
    <w:rsid w:val="000605E5"/>
    <w:rsid w:val="00061DD0"/>
    <w:rsid w:val="0006232D"/>
    <w:rsid w:val="0006632B"/>
    <w:rsid w:val="00066532"/>
    <w:rsid w:val="00067ED8"/>
    <w:rsid w:val="00070150"/>
    <w:rsid w:val="00070307"/>
    <w:rsid w:val="0007041E"/>
    <w:rsid w:val="000709C7"/>
    <w:rsid w:val="00071067"/>
    <w:rsid w:val="0007135B"/>
    <w:rsid w:val="00074482"/>
    <w:rsid w:val="00076F60"/>
    <w:rsid w:val="00082F0A"/>
    <w:rsid w:val="000854F5"/>
    <w:rsid w:val="00087B53"/>
    <w:rsid w:val="00087BE5"/>
    <w:rsid w:val="00091692"/>
    <w:rsid w:val="00092861"/>
    <w:rsid w:val="00097BB4"/>
    <w:rsid w:val="00097D44"/>
    <w:rsid w:val="000A09A6"/>
    <w:rsid w:val="000A4D7E"/>
    <w:rsid w:val="000A55F7"/>
    <w:rsid w:val="000A5EA5"/>
    <w:rsid w:val="000A66BD"/>
    <w:rsid w:val="000B0DF0"/>
    <w:rsid w:val="000B2217"/>
    <w:rsid w:val="000B33A5"/>
    <w:rsid w:val="000B34C4"/>
    <w:rsid w:val="000B42BA"/>
    <w:rsid w:val="000B7BCC"/>
    <w:rsid w:val="000C1536"/>
    <w:rsid w:val="000C16D0"/>
    <w:rsid w:val="000C31CA"/>
    <w:rsid w:val="000C64C1"/>
    <w:rsid w:val="000D3346"/>
    <w:rsid w:val="000D7D97"/>
    <w:rsid w:val="000E2069"/>
    <w:rsid w:val="000E4A92"/>
    <w:rsid w:val="000E5CF1"/>
    <w:rsid w:val="000F2892"/>
    <w:rsid w:val="000F637D"/>
    <w:rsid w:val="000F68E2"/>
    <w:rsid w:val="000F740E"/>
    <w:rsid w:val="0010005E"/>
    <w:rsid w:val="001005BE"/>
    <w:rsid w:val="00100909"/>
    <w:rsid w:val="00103554"/>
    <w:rsid w:val="001049DA"/>
    <w:rsid w:val="00116ECB"/>
    <w:rsid w:val="00120ED4"/>
    <w:rsid w:val="00122358"/>
    <w:rsid w:val="00134FEA"/>
    <w:rsid w:val="00136BD5"/>
    <w:rsid w:val="00141675"/>
    <w:rsid w:val="00141DB8"/>
    <w:rsid w:val="00141E3A"/>
    <w:rsid w:val="00146ED6"/>
    <w:rsid w:val="00150827"/>
    <w:rsid w:val="00151F79"/>
    <w:rsid w:val="00153570"/>
    <w:rsid w:val="001553B7"/>
    <w:rsid w:val="00156A5F"/>
    <w:rsid w:val="001574DD"/>
    <w:rsid w:val="00162143"/>
    <w:rsid w:val="00165153"/>
    <w:rsid w:val="0016693F"/>
    <w:rsid w:val="00167A89"/>
    <w:rsid w:val="001710AA"/>
    <w:rsid w:val="001725E1"/>
    <w:rsid w:val="001743EA"/>
    <w:rsid w:val="00175473"/>
    <w:rsid w:val="00181BB8"/>
    <w:rsid w:val="001832FE"/>
    <w:rsid w:val="00183872"/>
    <w:rsid w:val="001873DA"/>
    <w:rsid w:val="001924D8"/>
    <w:rsid w:val="00192F63"/>
    <w:rsid w:val="001935F6"/>
    <w:rsid w:val="00195119"/>
    <w:rsid w:val="001A0A30"/>
    <w:rsid w:val="001A1D0A"/>
    <w:rsid w:val="001A2027"/>
    <w:rsid w:val="001A3633"/>
    <w:rsid w:val="001A5EA9"/>
    <w:rsid w:val="001B1DC6"/>
    <w:rsid w:val="001B61F6"/>
    <w:rsid w:val="001B636C"/>
    <w:rsid w:val="001C2899"/>
    <w:rsid w:val="001C4F68"/>
    <w:rsid w:val="001C62AD"/>
    <w:rsid w:val="001E4A25"/>
    <w:rsid w:val="001E65C7"/>
    <w:rsid w:val="001F21C6"/>
    <w:rsid w:val="001F481C"/>
    <w:rsid w:val="00206F16"/>
    <w:rsid w:val="0021508B"/>
    <w:rsid w:val="00215F3E"/>
    <w:rsid w:val="00224979"/>
    <w:rsid w:val="00226788"/>
    <w:rsid w:val="00227091"/>
    <w:rsid w:val="0022727B"/>
    <w:rsid w:val="002339A3"/>
    <w:rsid w:val="00233BA7"/>
    <w:rsid w:val="00236217"/>
    <w:rsid w:val="0023662B"/>
    <w:rsid w:val="0023754A"/>
    <w:rsid w:val="00243BA1"/>
    <w:rsid w:val="00243CC7"/>
    <w:rsid w:val="0024513A"/>
    <w:rsid w:val="002474E7"/>
    <w:rsid w:val="00247848"/>
    <w:rsid w:val="00250011"/>
    <w:rsid w:val="0025186C"/>
    <w:rsid w:val="00251B58"/>
    <w:rsid w:val="002527F1"/>
    <w:rsid w:val="00256FE2"/>
    <w:rsid w:val="00263295"/>
    <w:rsid w:val="0027027A"/>
    <w:rsid w:val="00271D8B"/>
    <w:rsid w:val="002743CD"/>
    <w:rsid w:val="00274A74"/>
    <w:rsid w:val="0028201C"/>
    <w:rsid w:val="002A0544"/>
    <w:rsid w:val="002A1E51"/>
    <w:rsid w:val="002A4E76"/>
    <w:rsid w:val="002B4BA3"/>
    <w:rsid w:val="002B63FB"/>
    <w:rsid w:val="002C0640"/>
    <w:rsid w:val="002C0E49"/>
    <w:rsid w:val="002C306D"/>
    <w:rsid w:val="002C47A5"/>
    <w:rsid w:val="002C5272"/>
    <w:rsid w:val="002D01A0"/>
    <w:rsid w:val="002D478A"/>
    <w:rsid w:val="002D5980"/>
    <w:rsid w:val="002D5B71"/>
    <w:rsid w:val="002D7C4A"/>
    <w:rsid w:val="002E14CF"/>
    <w:rsid w:val="002E44E7"/>
    <w:rsid w:val="002E6FE2"/>
    <w:rsid w:val="002F3A9F"/>
    <w:rsid w:val="002F597F"/>
    <w:rsid w:val="002F6FD7"/>
    <w:rsid w:val="003030DE"/>
    <w:rsid w:val="00305504"/>
    <w:rsid w:val="0030612A"/>
    <w:rsid w:val="00310F92"/>
    <w:rsid w:val="00311AB8"/>
    <w:rsid w:val="00314119"/>
    <w:rsid w:val="00314ACB"/>
    <w:rsid w:val="003161B8"/>
    <w:rsid w:val="00322EC0"/>
    <w:rsid w:val="00324782"/>
    <w:rsid w:val="00324B2F"/>
    <w:rsid w:val="00325018"/>
    <w:rsid w:val="00327009"/>
    <w:rsid w:val="0033063C"/>
    <w:rsid w:val="00331083"/>
    <w:rsid w:val="00333D3B"/>
    <w:rsid w:val="0033715A"/>
    <w:rsid w:val="003422C2"/>
    <w:rsid w:val="00350B63"/>
    <w:rsid w:val="00352CFA"/>
    <w:rsid w:val="00353320"/>
    <w:rsid w:val="00360304"/>
    <w:rsid w:val="0036267D"/>
    <w:rsid w:val="003653B2"/>
    <w:rsid w:val="00365828"/>
    <w:rsid w:val="003704FA"/>
    <w:rsid w:val="00371D7B"/>
    <w:rsid w:val="00372C13"/>
    <w:rsid w:val="0038239F"/>
    <w:rsid w:val="00382F3C"/>
    <w:rsid w:val="00383714"/>
    <w:rsid w:val="003870BD"/>
    <w:rsid w:val="003920D2"/>
    <w:rsid w:val="0039652D"/>
    <w:rsid w:val="00397F8F"/>
    <w:rsid w:val="003A7A45"/>
    <w:rsid w:val="003B0F4F"/>
    <w:rsid w:val="003B160D"/>
    <w:rsid w:val="003B2AF6"/>
    <w:rsid w:val="003B2E86"/>
    <w:rsid w:val="003B2F69"/>
    <w:rsid w:val="003B694F"/>
    <w:rsid w:val="003C1D5A"/>
    <w:rsid w:val="003C2DD5"/>
    <w:rsid w:val="003C3F2D"/>
    <w:rsid w:val="003C4EA8"/>
    <w:rsid w:val="003C5398"/>
    <w:rsid w:val="003C5A4A"/>
    <w:rsid w:val="003C5D16"/>
    <w:rsid w:val="003D739A"/>
    <w:rsid w:val="003E184C"/>
    <w:rsid w:val="003E37E4"/>
    <w:rsid w:val="003E5318"/>
    <w:rsid w:val="003F365F"/>
    <w:rsid w:val="003F46A0"/>
    <w:rsid w:val="00400409"/>
    <w:rsid w:val="00401754"/>
    <w:rsid w:val="00401823"/>
    <w:rsid w:val="0040218C"/>
    <w:rsid w:val="00413DD1"/>
    <w:rsid w:val="0041630C"/>
    <w:rsid w:val="004164B5"/>
    <w:rsid w:val="00416F88"/>
    <w:rsid w:val="00426D54"/>
    <w:rsid w:val="00432B0D"/>
    <w:rsid w:val="004367F4"/>
    <w:rsid w:val="00445312"/>
    <w:rsid w:val="00451911"/>
    <w:rsid w:val="00453069"/>
    <w:rsid w:val="00455B99"/>
    <w:rsid w:val="00457F14"/>
    <w:rsid w:val="00462CFD"/>
    <w:rsid w:val="0046355D"/>
    <w:rsid w:val="00464483"/>
    <w:rsid w:val="00464956"/>
    <w:rsid w:val="00464F12"/>
    <w:rsid w:val="00470DFD"/>
    <w:rsid w:val="0047138E"/>
    <w:rsid w:val="004724DD"/>
    <w:rsid w:val="00473321"/>
    <w:rsid w:val="00474992"/>
    <w:rsid w:val="0048249C"/>
    <w:rsid w:val="00482625"/>
    <w:rsid w:val="0048310C"/>
    <w:rsid w:val="00485A54"/>
    <w:rsid w:val="0048630F"/>
    <w:rsid w:val="0048766D"/>
    <w:rsid w:val="0049088B"/>
    <w:rsid w:val="00495C0C"/>
    <w:rsid w:val="00496952"/>
    <w:rsid w:val="004A1BBF"/>
    <w:rsid w:val="004A5002"/>
    <w:rsid w:val="004A63E5"/>
    <w:rsid w:val="004A74D3"/>
    <w:rsid w:val="004B0E99"/>
    <w:rsid w:val="004B2BE3"/>
    <w:rsid w:val="004B481D"/>
    <w:rsid w:val="004C1DF5"/>
    <w:rsid w:val="004C6325"/>
    <w:rsid w:val="004C72E1"/>
    <w:rsid w:val="004C7915"/>
    <w:rsid w:val="004D0653"/>
    <w:rsid w:val="004D7C30"/>
    <w:rsid w:val="004E0A30"/>
    <w:rsid w:val="004F0FFD"/>
    <w:rsid w:val="004F180B"/>
    <w:rsid w:val="004F1BD9"/>
    <w:rsid w:val="004F1E69"/>
    <w:rsid w:val="004F3650"/>
    <w:rsid w:val="004F38C6"/>
    <w:rsid w:val="004F459B"/>
    <w:rsid w:val="004F4A6D"/>
    <w:rsid w:val="004F63D7"/>
    <w:rsid w:val="004F7EB0"/>
    <w:rsid w:val="00500B5A"/>
    <w:rsid w:val="00510D6E"/>
    <w:rsid w:val="005115C9"/>
    <w:rsid w:val="005130AC"/>
    <w:rsid w:val="00513A2C"/>
    <w:rsid w:val="00514441"/>
    <w:rsid w:val="005163C5"/>
    <w:rsid w:val="00516BFA"/>
    <w:rsid w:val="005177C2"/>
    <w:rsid w:val="005209FB"/>
    <w:rsid w:val="00524860"/>
    <w:rsid w:val="005263C6"/>
    <w:rsid w:val="005275F3"/>
    <w:rsid w:val="00531189"/>
    <w:rsid w:val="0053411F"/>
    <w:rsid w:val="00534F33"/>
    <w:rsid w:val="00541C2D"/>
    <w:rsid w:val="00543569"/>
    <w:rsid w:val="00543784"/>
    <w:rsid w:val="005443D3"/>
    <w:rsid w:val="00544573"/>
    <w:rsid w:val="0054465B"/>
    <w:rsid w:val="0054671E"/>
    <w:rsid w:val="0055003B"/>
    <w:rsid w:val="00551729"/>
    <w:rsid w:val="00551EBE"/>
    <w:rsid w:val="00553310"/>
    <w:rsid w:val="00555976"/>
    <w:rsid w:val="00555FB1"/>
    <w:rsid w:val="005562E2"/>
    <w:rsid w:val="0056189E"/>
    <w:rsid w:val="00565E2E"/>
    <w:rsid w:val="00570C1A"/>
    <w:rsid w:val="00570ECE"/>
    <w:rsid w:val="00571322"/>
    <w:rsid w:val="00576E55"/>
    <w:rsid w:val="00576F0C"/>
    <w:rsid w:val="00580A06"/>
    <w:rsid w:val="00582130"/>
    <w:rsid w:val="00585837"/>
    <w:rsid w:val="005876A4"/>
    <w:rsid w:val="00590F64"/>
    <w:rsid w:val="00593DC8"/>
    <w:rsid w:val="005A0480"/>
    <w:rsid w:val="005A2C26"/>
    <w:rsid w:val="005A6C9E"/>
    <w:rsid w:val="005B06DE"/>
    <w:rsid w:val="005B4E08"/>
    <w:rsid w:val="005B5971"/>
    <w:rsid w:val="005B637E"/>
    <w:rsid w:val="005C0126"/>
    <w:rsid w:val="005C2DF6"/>
    <w:rsid w:val="005C3030"/>
    <w:rsid w:val="005C4694"/>
    <w:rsid w:val="005D1E36"/>
    <w:rsid w:val="005D44E9"/>
    <w:rsid w:val="005D5268"/>
    <w:rsid w:val="005D5C65"/>
    <w:rsid w:val="005D7ACA"/>
    <w:rsid w:val="005E39E3"/>
    <w:rsid w:val="005E3F12"/>
    <w:rsid w:val="005E6193"/>
    <w:rsid w:val="005E69C2"/>
    <w:rsid w:val="005F1F97"/>
    <w:rsid w:val="005F5B9D"/>
    <w:rsid w:val="00600FCF"/>
    <w:rsid w:val="00604ACD"/>
    <w:rsid w:val="00605810"/>
    <w:rsid w:val="00607F01"/>
    <w:rsid w:val="0061294D"/>
    <w:rsid w:val="0061339D"/>
    <w:rsid w:val="00613D7B"/>
    <w:rsid w:val="00617ED3"/>
    <w:rsid w:val="006240BB"/>
    <w:rsid w:val="006254A6"/>
    <w:rsid w:val="0062565D"/>
    <w:rsid w:val="0063078B"/>
    <w:rsid w:val="006308EC"/>
    <w:rsid w:val="00630E24"/>
    <w:rsid w:val="00635261"/>
    <w:rsid w:val="00635A9B"/>
    <w:rsid w:val="00637117"/>
    <w:rsid w:val="00637BA9"/>
    <w:rsid w:val="00642EDA"/>
    <w:rsid w:val="00643C20"/>
    <w:rsid w:val="006520D0"/>
    <w:rsid w:val="006546D4"/>
    <w:rsid w:val="00654AE3"/>
    <w:rsid w:val="00654BA3"/>
    <w:rsid w:val="006552FC"/>
    <w:rsid w:val="006557BD"/>
    <w:rsid w:val="006559D8"/>
    <w:rsid w:val="00661177"/>
    <w:rsid w:val="0066400A"/>
    <w:rsid w:val="00670670"/>
    <w:rsid w:val="00675DFF"/>
    <w:rsid w:val="006777BC"/>
    <w:rsid w:val="00681133"/>
    <w:rsid w:val="006831C8"/>
    <w:rsid w:val="00687A9A"/>
    <w:rsid w:val="00693CED"/>
    <w:rsid w:val="00696E56"/>
    <w:rsid w:val="006A0A80"/>
    <w:rsid w:val="006A1E89"/>
    <w:rsid w:val="006A78A3"/>
    <w:rsid w:val="006B1ACB"/>
    <w:rsid w:val="006B313C"/>
    <w:rsid w:val="006B35B2"/>
    <w:rsid w:val="006B7ED0"/>
    <w:rsid w:val="006D256E"/>
    <w:rsid w:val="006D482C"/>
    <w:rsid w:val="006D5236"/>
    <w:rsid w:val="006E1AEB"/>
    <w:rsid w:val="006E6F15"/>
    <w:rsid w:val="006F6A61"/>
    <w:rsid w:val="00704DCA"/>
    <w:rsid w:val="0070584C"/>
    <w:rsid w:val="00706327"/>
    <w:rsid w:val="00706670"/>
    <w:rsid w:val="007116E4"/>
    <w:rsid w:val="00711A34"/>
    <w:rsid w:val="00713BE1"/>
    <w:rsid w:val="0071633C"/>
    <w:rsid w:val="00720A86"/>
    <w:rsid w:val="00720B0A"/>
    <w:rsid w:val="00721E14"/>
    <w:rsid w:val="00726211"/>
    <w:rsid w:val="00727F07"/>
    <w:rsid w:val="007332C0"/>
    <w:rsid w:val="00734A55"/>
    <w:rsid w:val="00740878"/>
    <w:rsid w:val="00742174"/>
    <w:rsid w:val="00750198"/>
    <w:rsid w:val="00750B13"/>
    <w:rsid w:val="00752EF3"/>
    <w:rsid w:val="0075361E"/>
    <w:rsid w:val="00753CA6"/>
    <w:rsid w:val="007572B4"/>
    <w:rsid w:val="007622D1"/>
    <w:rsid w:val="00764A1A"/>
    <w:rsid w:val="007654B3"/>
    <w:rsid w:val="007708CC"/>
    <w:rsid w:val="00774842"/>
    <w:rsid w:val="00775721"/>
    <w:rsid w:val="00775983"/>
    <w:rsid w:val="00775FD7"/>
    <w:rsid w:val="00776CA9"/>
    <w:rsid w:val="00785434"/>
    <w:rsid w:val="007906A0"/>
    <w:rsid w:val="007914D1"/>
    <w:rsid w:val="007961CE"/>
    <w:rsid w:val="00797757"/>
    <w:rsid w:val="007A3F82"/>
    <w:rsid w:val="007A4D01"/>
    <w:rsid w:val="007A4D6E"/>
    <w:rsid w:val="007A68FC"/>
    <w:rsid w:val="007A6CA7"/>
    <w:rsid w:val="007B0280"/>
    <w:rsid w:val="007B2C11"/>
    <w:rsid w:val="007B3201"/>
    <w:rsid w:val="007B4B9D"/>
    <w:rsid w:val="007C11CC"/>
    <w:rsid w:val="007C5F6C"/>
    <w:rsid w:val="007C6A6D"/>
    <w:rsid w:val="007D23FF"/>
    <w:rsid w:val="007D3B8D"/>
    <w:rsid w:val="007D5D13"/>
    <w:rsid w:val="007D6538"/>
    <w:rsid w:val="007D6F89"/>
    <w:rsid w:val="007E1CC4"/>
    <w:rsid w:val="007E5945"/>
    <w:rsid w:val="007E6712"/>
    <w:rsid w:val="007F2DFE"/>
    <w:rsid w:val="007F30FB"/>
    <w:rsid w:val="007F6B36"/>
    <w:rsid w:val="007F7D2B"/>
    <w:rsid w:val="00801CB5"/>
    <w:rsid w:val="0080425B"/>
    <w:rsid w:val="008048E0"/>
    <w:rsid w:val="008050ED"/>
    <w:rsid w:val="00805AE1"/>
    <w:rsid w:val="00810458"/>
    <w:rsid w:val="0081272C"/>
    <w:rsid w:val="008135E9"/>
    <w:rsid w:val="00820664"/>
    <w:rsid w:val="00821B2C"/>
    <w:rsid w:val="008250F7"/>
    <w:rsid w:val="008260B3"/>
    <w:rsid w:val="00830CF4"/>
    <w:rsid w:val="00833125"/>
    <w:rsid w:val="0083478C"/>
    <w:rsid w:val="008427EB"/>
    <w:rsid w:val="00842971"/>
    <w:rsid w:val="0084467D"/>
    <w:rsid w:val="00845BD0"/>
    <w:rsid w:val="00853488"/>
    <w:rsid w:val="00855D50"/>
    <w:rsid w:val="00860F0D"/>
    <w:rsid w:val="00861369"/>
    <w:rsid w:val="00863298"/>
    <w:rsid w:val="00863878"/>
    <w:rsid w:val="00870706"/>
    <w:rsid w:val="00871011"/>
    <w:rsid w:val="0087486F"/>
    <w:rsid w:val="0088041D"/>
    <w:rsid w:val="00880BA0"/>
    <w:rsid w:val="00880E75"/>
    <w:rsid w:val="008853AF"/>
    <w:rsid w:val="00885806"/>
    <w:rsid w:val="008858F5"/>
    <w:rsid w:val="008903B8"/>
    <w:rsid w:val="00891B1B"/>
    <w:rsid w:val="008948EB"/>
    <w:rsid w:val="008952D7"/>
    <w:rsid w:val="008965E7"/>
    <w:rsid w:val="008975C0"/>
    <w:rsid w:val="008A29D7"/>
    <w:rsid w:val="008A4864"/>
    <w:rsid w:val="008A6835"/>
    <w:rsid w:val="008B0652"/>
    <w:rsid w:val="008B0D58"/>
    <w:rsid w:val="008B62D9"/>
    <w:rsid w:val="008B6DF0"/>
    <w:rsid w:val="008C1885"/>
    <w:rsid w:val="008C33EE"/>
    <w:rsid w:val="008C759F"/>
    <w:rsid w:val="008D260D"/>
    <w:rsid w:val="008D4374"/>
    <w:rsid w:val="008D72B7"/>
    <w:rsid w:val="008E32BA"/>
    <w:rsid w:val="008F1365"/>
    <w:rsid w:val="008F1B83"/>
    <w:rsid w:val="008F238E"/>
    <w:rsid w:val="008F35D0"/>
    <w:rsid w:val="008F6BB9"/>
    <w:rsid w:val="00904987"/>
    <w:rsid w:val="009104AC"/>
    <w:rsid w:val="009118A4"/>
    <w:rsid w:val="009127A3"/>
    <w:rsid w:val="00914401"/>
    <w:rsid w:val="00917FB5"/>
    <w:rsid w:val="009231BC"/>
    <w:rsid w:val="0092336F"/>
    <w:rsid w:val="00924513"/>
    <w:rsid w:val="009308F5"/>
    <w:rsid w:val="00931410"/>
    <w:rsid w:val="009342E8"/>
    <w:rsid w:val="009359AE"/>
    <w:rsid w:val="00942A2E"/>
    <w:rsid w:val="00942C32"/>
    <w:rsid w:val="009471AA"/>
    <w:rsid w:val="00950EAF"/>
    <w:rsid w:val="009605CB"/>
    <w:rsid w:val="00966F95"/>
    <w:rsid w:val="00967E20"/>
    <w:rsid w:val="00971BB6"/>
    <w:rsid w:val="009753AD"/>
    <w:rsid w:val="00981A29"/>
    <w:rsid w:val="009823DC"/>
    <w:rsid w:val="00982B18"/>
    <w:rsid w:val="00985D34"/>
    <w:rsid w:val="009900C6"/>
    <w:rsid w:val="0099033F"/>
    <w:rsid w:val="0099293E"/>
    <w:rsid w:val="00992BD4"/>
    <w:rsid w:val="00993298"/>
    <w:rsid w:val="009A1829"/>
    <w:rsid w:val="009A3F6F"/>
    <w:rsid w:val="009A4E0C"/>
    <w:rsid w:val="009A6723"/>
    <w:rsid w:val="009B53A9"/>
    <w:rsid w:val="009B6229"/>
    <w:rsid w:val="009B6F61"/>
    <w:rsid w:val="009B740D"/>
    <w:rsid w:val="009C1193"/>
    <w:rsid w:val="009C5E7E"/>
    <w:rsid w:val="009D17E9"/>
    <w:rsid w:val="009D1F8A"/>
    <w:rsid w:val="009D5784"/>
    <w:rsid w:val="009D701F"/>
    <w:rsid w:val="009E10DA"/>
    <w:rsid w:val="009E15AF"/>
    <w:rsid w:val="009E643D"/>
    <w:rsid w:val="009E6E80"/>
    <w:rsid w:val="009F1167"/>
    <w:rsid w:val="009F1A55"/>
    <w:rsid w:val="009F576F"/>
    <w:rsid w:val="009F7C56"/>
    <w:rsid w:val="00A01FFD"/>
    <w:rsid w:val="00A06394"/>
    <w:rsid w:val="00A073EF"/>
    <w:rsid w:val="00A100BF"/>
    <w:rsid w:val="00A12ACB"/>
    <w:rsid w:val="00A1420C"/>
    <w:rsid w:val="00A201A6"/>
    <w:rsid w:val="00A26C2B"/>
    <w:rsid w:val="00A3053D"/>
    <w:rsid w:val="00A30803"/>
    <w:rsid w:val="00A3551F"/>
    <w:rsid w:val="00A36A48"/>
    <w:rsid w:val="00A371BA"/>
    <w:rsid w:val="00A37ECB"/>
    <w:rsid w:val="00A4259A"/>
    <w:rsid w:val="00A45478"/>
    <w:rsid w:val="00A45778"/>
    <w:rsid w:val="00A54427"/>
    <w:rsid w:val="00A548D6"/>
    <w:rsid w:val="00A5547B"/>
    <w:rsid w:val="00A61837"/>
    <w:rsid w:val="00A61D8E"/>
    <w:rsid w:val="00A62193"/>
    <w:rsid w:val="00A63715"/>
    <w:rsid w:val="00A6468A"/>
    <w:rsid w:val="00A66498"/>
    <w:rsid w:val="00A675CC"/>
    <w:rsid w:val="00A706D9"/>
    <w:rsid w:val="00A7077B"/>
    <w:rsid w:val="00A70FEF"/>
    <w:rsid w:val="00A71BE2"/>
    <w:rsid w:val="00A770B2"/>
    <w:rsid w:val="00A77BB1"/>
    <w:rsid w:val="00A8205C"/>
    <w:rsid w:val="00A8220B"/>
    <w:rsid w:val="00A836E1"/>
    <w:rsid w:val="00A84258"/>
    <w:rsid w:val="00A8714C"/>
    <w:rsid w:val="00A87786"/>
    <w:rsid w:val="00A913EB"/>
    <w:rsid w:val="00A91EF7"/>
    <w:rsid w:val="00A92C53"/>
    <w:rsid w:val="00A92D91"/>
    <w:rsid w:val="00A939AE"/>
    <w:rsid w:val="00A96C9E"/>
    <w:rsid w:val="00A9789E"/>
    <w:rsid w:val="00AA027E"/>
    <w:rsid w:val="00AA1E5A"/>
    <w:rsid w:val="00AA5945"/>
    <w:rsid w:val="00AA6B88"/>
    <w:rsid w:val="00AA6D99"/>
    <w:rsid w:val="00AB0457"/>
    <w:rsid w:val="00AB2F0C"/>
    <w:rsid w:val="00AB54A8"/>
    <w:rsid w:val="00AB654D"/>
    <w:rsid w:val="00AC06B8"/>
    <w:rsid w:val="00AC2BA3"/>
    <w:rsid w:val="00AD01F9"/>
    <w:rsid w:val="00AD2B51"/>
    <w:rsid w:val="00AD3838"/>
    <w:rsid w:val="00AD6E1A"/>
    <w:rsid w:val="00AD7AC6"/>
    <w:rsid w:val="00AE0477"/>
    <w:rsid w:val="00AE12CA"/>
    <w:rsid w:val="00AE1312"/>
    <w:rsid w:val="00AE4668"/>
    <w:rsid w:val="00AE5359"/>
    <w:rsid w:val="00AF09F1"/>
    <w:rsid w:val="00AF225D"/>
    <w:rsid w:val="00AF3DDA"/>
    <w:rsid w:val="00AF4E84"/>
    <w:rsid w:val="00B009A6"/>
    <w:rsid w:val="00B05205"/>
    <w:rsid w:val="00B05409"/>
    <w:rsid w:val="00B05640"/>
    <w:rsid w:val="00B06709"/>
    <w:rsid w:val="00B07B04"/>
    <w:rsid w:val="00B13266"/>
    <w:rsid w:val="00B158D5"/>
    <w:rsid w:val="00B170B9"/>
    <w:rsid w:val="00B229AE"/>
    <w:rsid w:val="00B25C69"/>
    <w:rsid w:val="00B26CF5"/>
    <w:rsid w:val="00B30378"/>
    <w:rsid w:val="00B31639"/>
    <w:rsid w:val="00B31AA2"/>
    <w:rsid w:val="00B32403"/>
    <w:rsid w:val="00B4049D"/>
    <w:rsid w:val="00B437FD"/>
    <w:rsid w:val="00B44CA2"/>
    <w:rsid w:val="00B51C7C"/>
    <w:rsid w:val="00B51D2C"/>
    <w:rsid w:val="00B53F5F"/>
    <w:rsid w:val="00B5490E"/>
    <w:rsid w:val="00B553A7"/>
    <w:rsid w:val="00B658F7"/>
    <w:rsid w:val="00B70592"/>
    <w:rsid w:val="00B81216"/>
    <w:rsid w:val="00B81DB1"/>
    <w:rsid w:val="00B82CB7"/>
    <w:rsid w:val="00B83464"/>
    <w:rsid w:val="00B840D1"/>
    <w:rsid w:val="00B84436"/>
    <w:rsid w:val="00B865A7"/>
    <w:rsid w:val="00B901C4"/>
    <w:rsid w:val="00B92392"/>
    <w:rsid w:val="00B944A4"/>
    <w:rsid w:val="00B94C69"/>
    <w:rsid w:val="00B94F2D"/>
    <w:rsid w:val="00B958EE"/>
    <w:rsid w:val="00B96269"/>
    <w:rsid w:val="00BA3B0E"/>
    <w:rsid w:val="00BB23D2"/>
    <w:rsid w:val="00BB6FE7"/>
    <w:rsid w:val="00BB7E64"/>
    <w:rsid w:val="00BC51EF"/>
    <w:rsid w:val="00BD02B6"/>
    <w:rsid w:val="00BD0351"/>
    <w:rsid w:val="00BD0767"/>
    <w:rsid w:val="00BD0F5C"/>
    <w:rsid w:val="00BE2779"/>
    <w:rsid w:val="00BE3164"/>
    <w:rsid w:val="00BE3DDB"/>
    <w:rsid w:val="00BE46EF"/>
    <w:rsid w:val="00BE7A65"/>
    <w:rsid w:val="00BF0F2F"/>
    <w:rsid w:val="00BF2953"/>
    <w:rsid w:val="00BF30DE"/>
    <w:rsid w:val="00BF4001"/>
    <w:rsid w:val="00C02502"/>
    <w:rsid w:val="00C027B8"/>
    <w:rsid w:val="00C064FB"/>
    <w:rsid w:val="00C1035A"/>
    <w:rsid w:val="00C14972"/>
    <w:rsid w:val="00C15209"/>
    <w:rsid w:val="00C15EC6"/>
    <w:rsid w:val="00C166C2"/>
    <w:rsid w:val="00C17915"/>
    <w:rsid w:val="00C17F59"/>
    <w:rsid w:val="00C204D3"/>
    <w:rsid w:val="00C20689"/>
    <w:rsid w:val="00C20EDB"/>
    <w:rsid w:val="00C21F5E"/>
    <w:rsid w:val="00C3037E"/>
    <w:rsid w:val="00C34CBA"/>
    <w:rsid w:val="00C3532D"/>
    <w:rsid w:val="00C37980"/>
    <w:rsid w:val="00C41C41"/>
    <w:rsid w:val="00C51ABE"/>
    <w:rsid w:val="00C5270C"/>
    <w:rsid w:val="00C528C5"/>
    <w:rsid w:val="00C6102C"/>
    <w:rsid w:val="00C63039"/>
    <w:rsid w:val="00C63BF7"/>
    <w:rsid w:val="00C6421B"/>
    <w:rsid w:val="00C64DD6"/>
    <w:rsid w:val="00C706E7"/>
    <w:rsid w:val="00C7123F"/>
    <w:rsid w:val="00C71865"/>
    <w:rsid w:val="00C740D3"/>
    <w:rsid w:val="00C764E3"/>
    <w:rsid w:val="00C82AC3"/>
    <w:rsid w:val="00C830B7"/>
    <w:rsid w:val="00C839EF"/>
    <w:rsid w:val="00C85B8B"/>
    <w:rsid w:val="00C905C5"/>
    <w:rsid w:val="00C91367"/>
    <w:rsid w:val="00C91AFA"/>
    <w:rsid w:val="00C926EC"/>
    <w:rsid w:val="00C95928"/>
    <w:rsid w:val="00C95ED5"/>
    <w:rsid w:val="00C97B84"/>
    <w:rsid w:val="00CB3AB1"/>
    <w:rsid w:val="00CB4365"/>
    <w:rsid w:val="00CB50F8"/>
    <w:rsid w:val="00CB6D48"/>
    <w:rsid w:val="00CC0AE9"/>
    <w:rsid w:val="00CC1B3E"/>
    <w:rsid w:val="00CC1F59"/>
    <w:rsid w:val="00CC25F9"/>
    <w:rsid w:val="00CC286C"/>
    <w:rsid w:val="00CC2B0C"/>
    <w:rsid w:val="00CC4D45"/>
    <w:rsid w:val="00CC70E4"/>
    <w:rsid w:val="00CD412A"/>
    <w:rsid w:val="00CE0695"/>
    <w:rsid w:val="00CE0F8A"/>
    <w:rsid w:val="00CE146B"/>
    <w:rsid w:val="00CE2BF8"/>
    <w:rsid w:val="00CE513C"/>
    <w:rsid w:val="00CE51FA"/>
    <w:rsid w:val="00CE5812"/>
    <w:rsid w:val="00CE6222"/>
    <w:rsid w:val="00CF0CDF"/>
    <w:rsid w:val="00CF4106"/>
    <w:rsid w:val="00CF4B1B"/>
    <w:rsid w:val="00CF59C7"/>
    <w:rsid w:val="00CF71B0"/>
    <w:rsid w:val="00D00238"/>
    <w:rsid w:val="00D00349"/>
    <w:rsid w:val="00D0058D"/>
    <w:rsid w:val="00D0179D"/>
    <w:rsid w:val="00D02124"/>
    <w:rsid w:val="00D05437"/>
    <w:rsid w:val="00D130CF"/>
    <w:rsid w:val="00D1798E"/>
    <w:rsid w:val="00D253F8"/>
    <w:rsid w:val="00D25A53"/>
    <w:rsid w:val="00D35A24"/>
    <w:rsid w:val="00D372FB"/>
    <w:rsid w:val="00D420BE"/>
    <w:rsid w:val="00D44F90"/>
    <w:rsid w:val="00D46FBF"/>
    <w:rsid w:val="00D507E6"/>
    <w:rsid w:val="00D547E5"/>
    <w:rsid w:val="00D550D2"/>
    <w:rsid w:val="00D561B7"/>
    <w:rsid w:val="00D60B04"/>
    <w:rsid w:val="00D60EA6"/>
    <w:rsid w:val="00D71D30"/>
    <w:rsid w:val="00D723AB"/>
    <w:rsid w:val="00D73639"/>
    <w:rsid w:val="00D801C6"/>
    <w:rsid w:val="00D81C0E"/>
    <w:rsid w:val="00D8204E"/>
    <w:rsid w:val="00D851A0"/>
    <w:rsid w:val="00D86E4E"/>
    <w:rsid w:val="00D87489"/>
    <w:rsid w:val="00D928FF"/>
    <w:rsid w:val="00D92A22"/>
    <w:rsid w:val="00D9308D"/>
    <w:rsid w:val="00D93727"/>
    <w:rsid w:val="00D949B1"/>
    <w:rsid w:val="00D952F6"/>
    <w:rsid w:val="00D965DA"/>
    <w:rsid w:val="00DA16DB"/>
    <w:rsid w:val="00DA1F7D"/>
    <w:rsid w:val="00DA51E7"/>
    <w:rsid w:val="00DA6C57"/>
    <w:rsid w:val="00DA79AD"/>
    <w:rsid w:val="00DB1311"/>
    <w:rsid w:val="00DC2050"/>
    <w:rsid w:val="00DC2FD9"/>
    <w:rsid w:val="00DC33C3"/>
    <w:rsid w:val="00DC5907"/>
    <w:rsid w:val="00DC5B35"/>
    <w:rsid w:val="00DD03C3"/>
    <w:rsid w:val="00DD1867"/>
    <w:rsid w:val="00DD199D"/>
    <w:rsid w:val="00DD26D7"/>
    <w:rsid w:val="00DD473C"/>
    <w:rsid w:val="00DD62BE"/>
    <w:rsid w:val="00DE0163"/>
    <w:rsid w:val="00DE23D2"/>
    <w:rsid w:val="00DE5B06"/>
    <w:rsid w:val="00DE66C2"/>
    <w:rsid w:val="00DE6ABF"/>
    <w:rsid w:val="00DF43DC"/>
    <w:rsid w:val="00DF48E1"/>
    <w:rsid w:val="00DF6612"/>
    <w:rsid w:val="00DF716E"/>
    <w:rsid w:val="00E01C1D"/>
    <w:rsid w:val="00E03CE5"/>
    <w:rsid w:val="00E0455B"/>
    <w:rsid w:val="00E139AD"/>
    <w:rsid w:val="00E1587C"/>
    <w:rsid w:val="00E355AB"/>
    <w:rsid w:val="00E357E5"/>
    <w:rsid w:val="00E462FD"/>
    <w:rsid w:val="00E47C9F"/>
    <w:rsid w:val="00E500E6"/>
    <w:rsid w:val="00E5094E"/>
    <w:rsid w:val="00E533B2"/>
    <w:rsid w:val="00E54545"/>
    <w:rsid w:val="00E54D2F"/>
    <w:rsid w:val="00E54FC5"/>
    <w:rsid w:val="00E67425"/>
    <w:rsid w:val="00E6761E"/>
    <w:rsid w:val="00E71C35"/>
    <w:rsid w:val="00E73148"/>
    <w:rsid w:val="00E77316"/>
    <w:rsid w:val="00E80153"/>
    <w:rsid w:val="00E80D73"/>
    <w:rsid w:val="00E818FB"/>
    <w:rsid w:val="00E82DD0"/>
    <w:rsid w:val="00E8557F"/>
    <w:rsid w:val="00E91EE6"/>
    <w:rsid w:val="00EA09A4"/>
    <w:rsid w:val="00EA1D6C"/>
    <w:rsid w:val="00EA409D"/>
    <w:rsid w:val="00EA4EC3"/>
    <w:rsid w:val="00EB00D1"/>
    <w:rsid w:val="00EB0746"/>
    <w:rsid w:val="00EB58C6"/>
    <w:rsid w:val="00EC1139"/>
    <w:rsid w:val="00EC2079"/>
    <w:rsid w:val="00EC321E"/>
    <w:rsid w:val="00EC50C7"/>
    <w:rsid w:val="00ED2B45"/>
    <w:rsid w:val="00ED2DD7"/>
    <w:rsid w:val="00ED5FC2"/>
    <w:rsid w:val="00ED66A5"/>
    <w:rsid w:val="00EE05DB"/>
    <w:rsid w:val="00EE37D1"/>
    <w:rsid w:val="00EE4C67"/>
    <w:rsid w:val="00F0557C"/>
    <w:rsid w:val="00F06528"/>
    <w:rsid w:val="00F123F4"/>
    <w:rsid w:val="00F126D1"/>
    <w:rsid w:val="00F14F75"/>
    <w:rsid w:val="00F14FA7"/>
    <w:rsid w:val="00F159C1"/>
    <w:rsid w:val="00F178FF"/>
    <w:rsid w:val="00F22E28"/>
    <w:rsid w:val="00F246E6"/>
    <w:rsid w:val="00F24DF3"/>
    <w:rsid w:val="00F31DFB"/>
    <w:rsid w:val="00F32130"/>
    <w:rsid w:val="00F32188"/>
    <w:rsid w:val="00F3444D"/>
    <w:rsid w:val="00F3469F"/>
    <w:rsid w:val="00F373BD"/>
    <w:rsid w:val="00F41DE0"/>
    <w:rsid w:val="00F42A65"/>
    <w:rsid w:val="00F43475"/>
    <w:rsid w:val="00F43CC0"/>
    <w:rsid w:val="00F46B45"/>
    <w:rsid w:val="00F5698F"/>
    <w:rsid w:val="00F640B6"/>
    <w:rsid w:val="00F647B0"/>
    <w:rsid w:val="00F65F87"/>
    <w:rsid w:val="00F67726"/>
    <w:rsid w:val="00F803B8"/>
    <w:rsid w:val="00F85DCB"/>
    <w:rsid w:val="00F91F93"/>
    <w:rsid w:val="00F94F42"/>
    <w:rsid w:val="00F9559B"/>
    <w:rsid w:val="00F96E0E"/>
    <w:rsid w:val="00F96F40"/>
    <w:rsid w:val="00F974DF"/>
    <w:rsid w:val="00FB170E"/>
    <w:rsid w:val="00FB453A"/>
    <w:rsid w:val="00FC49C3"/>
    <w:rsid w:val="00FC5F09"/>
    <w:rsid w:val="00FD2DD4"/>
    <w:rsid w:val="00FD3750"/>
    <w:rsid w:val="00FD3F07"/>
    <w:rsid w:val="00FE041E"/>
    <w:rsid w:val="00FE11DA"/>
    <w:rsid w:val="00FE334B"/>
    <w:rsid w:val="00FE6F89"/>
    <w:rsid w:val="00FF0D70"/>
    <w:rsid w:val="00FF7B82"/>
    <w:rsid w:val="00FF7CA5"/>
    <w:rsid w:val="08D6619F"/>
    <w:rsid w:val="2DBF02E3"/>
    <w:rsid w:val="3578659D"/>
    <w:rsid w:val="3CDFDAD4"/>
    <w:rsid w:val="3DDF509E"/>
    <w:rsid w:val="3FFE27B7"/>
    <w:rsid w:val="4DE44C0F"/>
    <w:rsid w:val="4EFF1F28"/>
    <w:rsid w:val="4F2D3430"/>
    <w:rsid w:val="4F7F12D0"/>
    <w:rsid w:val="51FED7AB"/>
    <w:rsid w:val="54F30BB8"/>
    <w:rsid w:val="575F7BF4"/>
    <w:rsid w:val="57841BF0"/>
    <w:rsid w:val="57FCDC27"/>
    <w:rsid w:val="5BDFC854"/>
    <w:rsid w:val="5EDF7DDB"/>
    <w:rsid w:val="5EFA7CCD"/>
    <w:rsid w:val="5F5E78F6"/>
    <w:rsid w:val="5F5F28CD"/>
    <w:rsid w:val="5FBFB184"/>
    <w:rsid w:val="5FFF1E41"/>
    <w:rsid w:val="675E80EA"/>
    <w:rsid w:val="6A52A80D"/>
    <w:rsid w:val="6F6EFE82"/>
    <w:rsid w:val="757DE146"/>
    <w:rsid w:val="76FF6C8D"/>
    <w:rsid w:val="777E8E35"/>
    <w:rsid w:val="77FF7760"/>
    <w:rsid w:val="7B7F3C87"/>
    <w:rsid w:val="7BD751AA"/>
    <w:rsid w:val="7BF69FBA"/>
    <w:rsid w:val="7DCBF06D"/>
    <w:rsid w:val="7E87CD73"/>
    <w:rsid w:val="7F7D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EBDDF"/>
  <w15:docId w15:val="{F1F87D06-4200-40B2-9258-07383108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qFormat/>
    <w:pPr>
      <w:tabs>
        <w:tab w:val="left" w:pos="8970"/>
      </w:tabs>
      <w:ind w:firstLine="560"/>
    </w:pPr>
    <w:rPr>
      <w:rFonts w:eastAsia="仿宋_GB2312"/>
      <w:kern w:val="0"/>
      <w:sz w:val="28"/>
    </w:rPr>
  </w:style>
  <w:style w:type="paragraph" w:styleId="a4">
    <w:name w:val="annotation text"/>
    <w:basedOn w:val="a"/>
    <w:link w:val="a5"/>
    <w:uiPriority w:val="99"/>
    <w:semiHidden/>
    <w:unhideWhenUsed/>
    <w:qFormat/>
    <w:pPr>
      <w:jc w:val="left"/>
    </w:pPr>
  </w:style>
  <w:style w:type="paragraph" w:styleId="a6">
    <w:name w:val="Body Text"/>
    <w:basedOn w:val="a"/>
    <w:qFormat/>
    <w:rPr>
      <w:rFonts w:eastAsia="文星仿宋"/>
      <w:sz w:val="32"/>
    </w:rPr>
  </w:style>
  <w:style w:type="paragraph" w:styleId="a7">
    <w:name w:val="Body Text Indent"/>
    <w:basedOn w:val="a"/>
    <w:link w:val="11"/>
    <w:qFormat/>
    <w:pPr>
      <w:spacing w:before="100"/>
      <w:ind w:firstLine="601"/>
    </w:pPr>
    <w:rPr>
      <w:rFonts w:ascii="仿宋_GB2312" w:eastAsia="仿宋_GB2312" w:hAnsi="宋体"/>
      <w:bCs/>
      <w:spacing w:val="-2"/>
      <w:kern w:val="0"/>
      <w:sz w:val="30"/>
      <w:szCs w:val="30"/>
      <w:lang w:val="zh-CN"/>
    </w:r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unhideWhenUsed/>
    <w:qFormat/>
    <w:pPr>
      <w:tabs>
        <w:tab w:val="right" w:leader="dot" w:pos="8302"/>
      </w:tabs>
      <w:spacing w:line="360" w:lineRule="auto"/>
      <w:ind w:leftChars="200" w:left="420"/>
    </w:p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a5">
    <w:name w:val="批注文字 字符"/>
    <w:basedOn w:val="a0"/>
    <w:link w:val="a4"/>
    <w:uiPriority w:val="99"/>
    <w:semiHidden/>
    <w:qFormat/>
    <w:rPr>
      <w:rFonts w:ascii="Times New Roman" w:eastAsia="宋体" w:hAnsi="Times New Roman" w:cs="Times New Roman"/>
      <w:szCs w:val="24"/>
    </w:rPr>
  </w:style>
  <w:style w:type="character" w:customStyle="1" w:styleId="af0">
    <w:name w:val="批注主题 字符"/>
    <w:basedOn w:val="a5"/>
    <w:link w:val="af"/>
    <w:uiPriority w:val="99"/>
    <w:semiHidden/>
    <w:qFormat/>
    <w:rPr>
      <w:rFonts w:ascii="Times New Roman" w:eastAsia="宋体" w:hAnsi="Times New Roman" w:cs="Times New Roman"/>
      <w:b/>
      <w:bCs/>
      <w:szCs w:val="24"/>
    </w:rPr>
  </w:style>
  <w:style w:type="paragraph" w:styleId="af5">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111">
    <w:name w:val="正文111"/>
    <w:basedOn w:val="a"/>
    <w:link w:val="1110"/>
    <w:qFormat/>
    <w:pPr>
      <w:widowControl/>
      <w:spacing w:line="360" w:lineRule="auto"/>
      <w:ind w:firstLineChars="200" w:firstLine="560"/>
    </w:pPr>
    <w:rPr>
      <w:sz w:val="28"/>
      <w:szCs w:val="28"/>
    </w:rPr>
  </w:style>
  <w:style w:type="character" w:customStyle="1" w:styleId="1110">
    <w:name w:val="正文111 字符"/>
    <w:basedOn w:val="a0"/>
    <w:link w:val="111"/>
    <w:qFormat/>
    <w:rPr>
      <w:rFonts w:ascii="Times New Roman" w:eastAsia="宋体" w:hAnsi="Times New Roman" w:cs="Times New Roman"/>
      <w:sz w:val="28"/>
      <w:szCs w:val="28"/>
    </w:rPr>
  </w:style>
  <w:style w:type="paragraph" w:customStyle="1" w:styleId="af6">
    <w:name w:val="正文内容"/>
    <w:basedOn w:val="a"/>
    <w:link w:val="af7"/>
    <w:qFormat/>
    <w:pPr>
      <w:spacing w:line="360" w:lineRule="auto"/>
      <w:ind w:firstLineChars="200" w:firstLine="480"/>
      <w:jc w:val="left"/>
    </w:pPr>
    <w:rPr>
      <w:rFonts w:ascii="宋体" w:hAnsi="宋体"/>
      <w:sz w:val="24"/>
      <w:szCs w:val="22"/>
    </w:rPr>
  </w:style>
  <w:style w:type="character" w:customStyle="1" w:styleId="af7">
    <w:name w:val="正文内容 字符"/>
    <w:link w:val="af6"/>
    <w:qFormat/>
    <w:rPr>
      <w:rFonts w:ascii="宋体" w:eastAsia="宋体" w:hAnsi="宋体" w:cs="Times New Roman"/>
      <w:sz w:val="24"/>
    </w:rPr>
  </w:style>
  <w:style w:type="paragraph" w:customStyle="1" w:styleId="41">
    <w:name w:val="标题4"/>
    <w:basedOn w:val="a"/>
    <w:link w:val="42"/>
    <w:qFormat/>
    <w:pPr>
      <w:keepNext/>
      <w:keepLines/>
      <w:spacing w:line="360" w:lineRule="auto"/>
      <w:outlineLvl w:val="3"/>
    </w:pPr>
    <w:rPr>
      <w:rFonts w:ascii="宋体" w:hAnsi="宋体" w:cstheme="majorBidi"/>
      <w:b/>
      <w:bCs/>
      <w:sz w:val="28"/>
      <w:szCs w:val="28"/>
    </w:rPr>
  </w:style>
  <w:style w:type="character" w:customStyle="1" w:styleId="42">
    <w:name w:val="标题4 字符"/>
    <w:basedOn w:val="a0"/>
    <w:link w:val="41"/>
    <w:qFormat/>
    <w:rPr>
      <w:rFonts w:ascii="宋体" w:eastAsia="宋体" w:hAnsi="宋体" w:cstheme="majorBidi"/>
      <w:b/>
      <w:bCs/>
      <w:sz w:val="28"/>
      <w:szCs w:val="28"/>
    </w:rPr>
  </w:style>
  <w:style w:type="character" w:customStyle="1" w:styleId="af8">
    <w:name w:val="正文文本缩进 字符"/>
    <w:basedOn w:val="a0"/>
    <w:uiPriority w:val="99"/>
    <w:semiHidden/>
    <w:qFormat/>
    <w:rPr>
      <w:rFonts w:ascii="Times New Roman" w:eastAsia="宋体" w:hAnsi="Times New Roman" w:cs="Times New Roman"/>
      <w:szCs w:val="24"/>
    </w:rPr>
  </w:style>
  <w:style w:type="character" w:customStyle="1" w:styleId="11">
    <w:name w:val="正文文本缩进 字符1"/>
    <w:link w:val="a7"/>
    <w:qFormat/>
    <w:rPr>
      <w:rFonts w:ascii="仿宋_GB2312" w:eastAsia="仿宋_GB2312" w:hAnsi="宋体" w:cs="Times New Roman"/>
      <w:bCs/>
      <w:spacing w:val="-2"/>
      <w:kern w:val="0"/>
      <w:sz w:val="30"/>
      <w:szCs w:val="30"/>
      <w:lang w:val="zh-CN" w:eastAsia="zh-CN"/>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444">
    <w:name w:val="标题444"/>
    <w:basedOn w:val="4"/>
    <w:link w:val="4440"/>
    <w:qFormat/>
    <w:rPr>
      <w:rFonts w:ascii="宋体" w:eastAsia="宋体" w:hAnsi="宋体"/>
    </w:rPr>
  </w:style>
  <w:style w:type="character" w:customStyle="1" w:styleId="4440">
    <w:name w:val="标题444 字符"/>
    <w:basedOn w:val="40"/>
    <w:link w:val="444"/>
    <w:qFormat/>
    <w:rPr>
      <w:rFonts w:ascii="宋体" w:eastAsia="宋体" w:hAnsi="宋体" w:cstheme="majorBidi"/>
      <w:b/>
      <w:bCs/>
      <w:sz w:val="28"/>
      <w:szCs w:val="28"/>
    </w:rPr>
  </w:style>
  <w:style w:type="paragraph" w:customStyle="1" w:styleId="af9">
    <w:name w:val="二级标题"/>
    <w:basedOn w:val="2"/>
    <w:link w:val="afa"/>
    <w:qFormat/>
    <w:pPr>
      <w:spacing w:before="0" w:after="0" w:line="360" w:lineRule="auto"/>
    </w:pPr>
    <w:rPr>
      <w:rFonts w:ascii="宋体" w:eastAsia="宋体" w:hAnsi="宋体" w:cs="Times New Roman"/>
      <w:bCs w:val="0"/>
      <w:kern w:val="44"/>
      <w:sz w:val="24"/>
      <w:szCs w:val="24"/>
    </w:rPr>
  </w:style>
  <w:style w:type="character" w:customStyle="1" w:styleId="afa">
    <w:name w:val="二级标题 字符"/>
    <w:link w:val="af9"/>
    <w:qFormat/>
    <w:rPr>
      <w:rFonts w:ascii="宋体" w:eastAsia="宋体" w:hAnsi="宋体" w:cs="Times New Roman"/>
      <w:b/>
      <w:kern w:val="44"/>
      <w:sz w:val="24"/>
      <w:szCs w:val="24"/>
    </w:rPr>
  </w:style>
  <w:style w:type="paragraph" w:customStyle="1" w:styleId="31">
    <w:name w:val="标题3"/>
    <w:basedOn w:val="3"/>
    <w:link w:val="32"/>
    <w:qFormat/>
    <w:pPr>
      <w:spacing w:before="0" w:after="0"/>
    </w:pPr>
    <w:rPr>
      <w:rFonts w:ascii="宋体" w:hAnsi="宋体"/>
      <w:sz w:val="28"/>
      <w:szCs w:val="28"/>
    </w:rPr>
  </w:style>
  <w:style w:type="character" w:customStyle="1" w:styleId="32">
    <w:name w:val="标题3 字符"/>
    <w:basedOn w:val="30"/>
    <w:link w:val="31"/>
    <w:qFormat/>
    <w:rPr>
      <w:rFonts w:ascii="宋体" w:eastAsia="宋体" w:hAnsi="宋体" w:cs="Times New Roman"/>
      <w:b/>
      <w:bCs/>
      <w:sz w:val="28"/>
      <w:szCs w:val="28"/>
    </w:rPr>
  </w:style>
  <w:style w:type="paragraph" w:customStyle="1" w:styleId="afb">
    <w:name w:val="表格"/>
    <w:basedOn w:val="a"/>
    <w:qFormat/>
    <w:pPr>
      <w:adjustRightInd w:val="0"/>
      <w:spacing w:line="276" w:lineRule="auto"/>
      <w:contextualSpacing/>
      <w:jc w:val="center"/>
    </w:pPr>
    <w:rPr>
      <w:color w:val="000000"/>
      <w:kern w:val="0"/>
    </w:rPr>
  </w:style>
  <w:style w:type="table" w:customStyle="1" w:styleId="12">
    <w:name w:val="网格型1"/>
    <w:basedOn w:val="a1"/>
    <w:qFormat/>
    <w:pPr>
      <w:widowControl w:val="0"/>
      <w:jc w:val="center"/>
    </w:pPr>
    <w:rPr>
      <w:rFonts w:ascii="Times New Roman" w:hAnsi="Times New Roman"/>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customStyle="1" w:styleId="afc">
    <w:name w:val="洪涛"/>
    <w:basedOn w:val="a"/>
    <w:qFormat/>
    <w:pPr>
      <w:snapToGrid w:val="0"/>
      <w:spacing w:line="360" w:lineRule="auto"/>
      <w:ind w:firstLineChars="200" w:firstLine="560"/>
    </w:pPr>
    <w:rPr>
      <w:rFonts w:cs="宋体"/>
      <w:kern w:val="0"/>
      <w:sz w:val="28"/>
      <w:szCs w:val="20"/>
    </w:rPr>
  </w:style>
  <w:style w:type="table" w:customStyle="1" w:styleId="13">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zgy</dc:creator>
  <cp:lastModifiedBy>Think</cp:lastModifiedBy>
  <cp:revision>14</cp:revision>
  <cp:lastPrinted>2024-07-28T18:40:00Z</cp:lastPrinted>
  <dcterms:created xsi:type="dcterms:W3CDTF">2025-10-27T06:09:00Z</dcterms:created>
  <dcterms:modified xsi:type="dcterms:W3CDTF">2025-10-28T04:09:00Z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0AAF447738A043B992658A25A07DA661_13</vt:lpwstr>
  </property>
</Properties>
</file>