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01" w:rsidRDefault="005F209B">
      <w:pPr>
        <w:widowControl/>
        <w:snapToGrid w:val="0"/>
        <w:spacing w:line="360" w:lineRule="auto"/>
        <w:jc w:val="center"/>
        <w:rPr>
          <w:rStyle w:val="a5"/>
          <w:rFonts w:ascii="方正小标宋简体" w:eastAsia="方正小标宋简体" w:hAnsi="方正小标宋简体" w:cs="方正小标宋简体"/>
          <w:b w:val="0"/>
          <w:kern w:val="0"/>
          <w:sz w:val="44"/>
          <w:szCs w:val="44"/>
          <w:lang w:bidi="ar"/>
        </w:rPr>
      </w:pPr>
      <w:r>
        <w:rPr>
          <w:rStyle w:val="a5"/>
          <w:rFonts w:ascii="方正小标宋简体" w:eastAsia="方正小标宋简体" w:hAnsi="方正小标宋简体" w:cs="方正小标宋简体" w:hint="eastAsia"/>
          <w:b w:val="0"/>
          <w:sz w:val="44"/>
          <w:szCs w:val="44"/>
        </w:rPr>
        <w:t>天津市宁河区卫</w:t>
      </w:r>
      <w:proofErr w:type="gramStart"/>
      <w:r>
        <w:rPr>
          <w:rStyle w:val="a5"/>
          <w:rFonts w:ascii="方正小标宋简体" w:eastAsia="方正小标宋简体" w:hAnsi="方正小标宋简体" w:cs="方正小标宋简体" w:hint="eastAsia"/>
          <w:b w:val="0"/>
          <w:sz w:val="44"/>
          <w:szCs w:val="44"/>
        </w:rPr>
        <w:t>健系统</w:t>
      </w:r>
      <w:proofErr w:type="gramEnd"/>
      <w:r>
        <w:rPr>
          <w:rStyle w:val="a5"/>
          <w:rFonts w:ascii="方正小标宋简体" w:eastAsia="方正小标宋简体" w:hAnsi="方正小标宋简体" w:cs="方正小标宋简体" w:hint="eastAsia"/>
          <w:b w:val="0"/>
          <w:sz w:val="44"/>
          <w:szCs w:val="44"/>
        </w:rPr>
        <w:t>2023</w:t>
      </w:r>
      <w:r>
        <w:rPr>
          <w:rStyle w:val="a5"/>
          <w:rFonts w:ascii="方正小标宋简体" w:eastAsia="方正小标宋简体" w:hAnsi="方正小标宋简体" w:cs="方正小标宋简体" w:hint="eastAsia"/>
          <w:b w:val="0"/>
          <w:sz w:val="44"/>
          <w:szCs w:val="44"/>
        </w:rPr>
        <w:t>年公开招聘事业单位工作人员</w:t>
      </w:r>
      <w:r>
        <w:rPr>
          <w:rStyle w:val="a5"/>
          <w:rFonts w:ascii="方正小标宋简体" w:eastAsia="方正小标宋简体" w:hAnsi="方正小标宋简体" w:cs="方正小标宋简体" w:hint="eastAsia"/>
          <w:b w:val="0"/>
          <w:kern w:val="0"/>
          <w:sz w:val="44"/>
          <w:szCs w:val="44"/>
          <w:lang w:bidi="ar"/>
        </w:rPr>
        <w:t>资格复审相关要求</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天津市宁河区卫</w:t>
      </w:r>
      <w:proofErr w:type="gramStart"/>
      <w:r>
        <w:rPr>
          <w:rFonts w:ascii="仿宋_GB2312" w:eastAsia="仿宋_GB2312" w:hAnsi="仿宋_GB2312" w:cs="仿宋_GB2312" w:hint="eastAsia"/>
          <w:color w:val="000000"/>
          <w:sz w:val="30"/>
          <w:szCs w:val="30"/>
          <w:shd w:val="clear" w:color="auto" w:fill="FFFFFF"/>
        </w:rPr>
        <w:t>健系统</w:t>
      </w:r>
      <w:proofErr w:type="gramEnd"/>
      <w:r>
        <w:rPr>
          <w:rFonts w:ascii="仿宋_GB2312" w:eastAsia="仿宋_GB2312" w:hAnsi="仿宋_GB2312" w:cs="仿宋_GB2312" w:hint="eastAsia"/>
          <w:color w:val="000000"/>
          <w:sz w:val="30"/>
          <w:szCs w:val="30"/>
          <w:shd w:val="clear" w:color="auto" w:fill="FFFFFF"/>
        </w:rPr>
        <w:t>2023</w:t>
      </w:r>
      <w:r>
        <w:rPr>
          <w:rFonts w:ascii="仿宋_GB2312" w:eastAsia="仿宋_GB2312" w:hAnsi="仿宋_GB2312" w:cs="仿宋_GB2312" w:hint="eastAsia"/>
          <w:color w:val="000000"/>
          <w:sz w:val="30"/>
          <w:szCs w:val="30"/>
          <w:shd w:val="clear" w:color="auto" w:fill="FFFFFF"/>
        </w:rPr>
        <w:t>年公开招聘事业单位工作人员资格复审工作采用现场提交材料的方式进行，请进入资格复审的考生按照以下安排和要求提交资格复审材料：</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一、资格复审时间</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2023</w:t>
      </w:r>
      <w:r>
        <w:rPr>
          <w:rFonts w:ascii="仿宋_GB2312" w:eastAsia="仿宋_GB2312" w:hAnsi="仿宋_GB2312" w:cs="仿宋_GB2312" w:hint="eastAsia"/>
          <w:color w:val="000000"/>
          <w:sz w:val="30"/>
          <w:szCs w:val="30"/>
          <w:shd w:val="clear" w:color="auto" w:fill="FFFFFF"/>
        </w:rPr>
        <w:t>年</w:t>
      </w:r>
      <w:r>
        <w:rPr>
          <w:rFonts w:ascii="仿宋_GB2312" w:eastAsia="仿宋_GB2312" w:hAnsi="仿宋_GB2312" w:cs="仿宋_GB2312" w:hint="eastAsia"/>
          <w:color w:val="000000"/>
          <w:sz w:val="30"/>
          <w:szCs w:val="30"/>
          <w:shd w:val="clear" w:color="auto" w:fill="FFFFFF"/>
        </w:rPr>
        <w:t>4</w:t>
      </w:r>
      <w:r>
        <w:rPr>
          <w:rFonts w:ascii="仿宋_GB2312" w:eastAsia="仿宋_GB2312" w:hAnsi="仿宋_GB2312" w:cs="仿宋_GB2312" w:hint="eastAsia"/>
          <w:color w:val="000000"/>
          <w:sz w:val="30"/>
          <w:szCs w:val="30"/>
          <w:shd w:val="clear" w:color="auto" w:fill="FFFFFF"/>
        </w:rPr>
        <w:t>月</w:t>
      </w:r>
      <w:r>
        <w:rPr>
          <w:rFonts w:ascii="仿宋_GB2312" w:eastAsia="仿宋_GB2312" w:hAnsi="仿宋_GB2312" w:cs="仿宋_GB2312" w:hint="eastAsia"/>
          <w:color w:val="000000"/>
          <w:sz w:val="30"/>
          <w:szCs w:val="30"/>
          <w:shd w:val="clear" w:color="auto" w:fill="FFFFFF"/>
        </w:rPr>
        <w:t>12</w:t>
      </w:r>
      <w:r>
        <w:rPr>
          <w:rFonts w:ascii="仿宋_GB2312" w:eastAsia="仿宋_GB2312" w:hAnsi="仿宋_GB2312" w:cs="仿宋_GB2312" w:hint="eastAsia"/>
          <w:color w:val="000000"/>
          <w:sz w:val="30"/>
          <w:szCs w:val="30"/>
          <w:shd w:val="clear" w:color="auto" w:fill="FFFFFF"/>
        </w:rPr>
        <w:t>日（周三）</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上午</w:t>
      </w:r>
      <w:r>
        <w:rPr>
          <w:rFonts w:ascii="仿宋_GB2312" w:eastAsia="仿宋_GB2312" w:hAnsi="仿宋_GB2312" w:cs="仿宋_GB2312" w:hint="eastAsia"/>
          <w:color w:val="000000"/>
          <w:sz w:val="30"/>
          <w:szCs w:val="30"/>
          <w:shd w:val="clear" w:color="auto" w:fill="FFFFFF"/>
        </w:rPr>
        <w:t>9:00</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11:30</w:t>
      </w:r>
      <w:r>
        <w:rPr>
          <w:rFonts w:ascii="仿宋_GB2312" w:eastAsia="仿宋_GB2312" w:hAnsi="仿宋_GB2312" w:cs="仿宋_GB2312" w:hint="eastAsia"/>
          <w:color w:val="000000"/>
          <w:sz w:val="30"/>
          <w:szCs w:val="30"/>
          <w:shd w:val="clear" w:color="auto" w:fill="FFFFFF"/>
        </w:rPr>
        <w:t>，下午2</w:t>
      </w:r>
      <w:r>
        <w:rPr>
          <w:rFonts w:ascii="仿宋_GB2312" w:eastAsia="仿宋_GB2312" w:hAnsi="仿宋_GB2312" w:cs="仿宋_GB2312" w:hint="eastAsia"/>
          <w:color w:val="000000"/>
          <w:sz w:val="30"/>
          <w:szCs w:val="30"/>
          <w:shd w:val="clear" w:color="auto" w:fill="FFFFFF"/>
        </w:rPr>
        <w:t>:00</w:t>
      </w:r>
      <w:r>
        <w:rPr>
          <w:rFonts w:ascii="仿宋_GB2312" w:eastAsia="仿宋_GB2312" w:hAnsi="仿宋_GB2312" w:cs="仿宋_GB2312" w:hint="eastAsia"/>
          <w:color w:val="000000"/>
          <w:sz w:val="30"/>
          <w:szCs w:val="30"/>
          <w:shd w:val="clear" w:color="auto" w:fill="FFFFFF"/>
        </w:rPr>
        <w:t>—4</w:t>
      </w:r>
      <w:r>
        <w:rPr>
          <w:rFonts w:ascii="仿宋_GB2312" w:eastAsia="仿宋_GB2312" w:hAnsi="仿宋_GB2312" w:cs="仿宋_GB2312" w:hint="eastAsia"/>
          <w:color w:val="000000"/>
          <w:sz w:val="30"/>
          <w:szCs w:val="30"/>
          <w:shd w:val="clear" w:color="auto" w:fill="FFFFFF"/>
        </w:rPr>
        <w:t>:30</w:t>
      </w:r>
      <w:bookmarkStart w:id="0" w:name="_GoBack"/>
      <w:bookmarkEnd w:id="0"/>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二、资格复审地点</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天津市</w:t>
      </w:r>
      <w:r>
        <w:rPr>
          <w:rFonts w:ascii="仿宋_GB2312" w:eastAsia="仿宋_GB2312" w:hAnsi="仿宋_GB2312" w:cs="仿宋_GB2312" w:hint="eastAsia"/>
          <w:sz w:val="30"/>
          <w:szCs w:val="30"/>
          <w:shd w:val="clear" w:color="auto" w:fill="FFFFFF"/>
        </w:rPr>
        <w:t>宁河</w:t>
      </w:r>
      <w:r>
        <w:rPr>
          <w:rFonts w:ascii="仿宋_GB2312" w:eastAsia="仿宋_GB2312" w:hAnsi="仿宋_GB2312" w:cs="仿宋_GB2312" w:hint="eastAsia"/>
          <w:sz w:val="30"/>
          <w:szCs w:val="30"/>
          <w:shd w:val="clear" w:color="auto" w:fill="FFFFFF"/>
        </w:rPr>
        <w:t>区</w:t>
      </w:r>
      <w:r>
        <w:rPr>
          <w:rFonts w:ascii="仿宋_GB2312" w:eastAsia="仿宋_GB2312" w:hAnsi="仿宋_GB2312" w:cs="仿宋_GB2312" w:hint="eastAsia"/>
          <w:sz w:val="30"/>
          <w:szCs w:val="30"/>
          <w:shd w:val="clear" w:color="auto" w:fill="FFFFFF"/>
        </w:rPr>
        <w:t>疾病预防控制中心十一楼小会议室（宁河区桥北街道绿荫西路与白台道交口）</w:t>
      </w:r>
      <w:r>
        <w:rPr>
          <w:rFonts w:ascii="仿宋_GB2312" w:eastAsia="仿宋_GB2312" w:hAnsi="仿宋_GB2312" w:cs="仿宋_GB2312" w:hint="eastAsia"/>
          <w:color w:val="000000"/>
          <w:sz w:val="30"/>
          <w:szCs w:val="30"/>
          <w:shd w:val="clear" w:color="auto" w:fill="FFFFFF"/>
        </w:rPr>
        <w:t>。</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三、资格复审材料</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（以下材料复印件按顺序装订，复印件留档，原件审阅后退回）</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报名登记表一份；</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2.</w:t>
      </w:r>
      <w:r>
        <w:rPr>
          <w:rFonts w:ascii="仿宋_GB2312" w:eastAsia="仿宋_GB2312" w:hAnsi="仿宋_GB2312" w:cs="仿宋_GB2312" w:hint="eastAsia"/>
          <w:color w:val="000000"/>
          <w:sz w:val="30"/>
          <w:szCs w:val="30"/>
          <w:shd w:val="clear" w:color="auto" w:fill="FFFFFF"/>
        </w:rPr>
        <w:t>本人身份证原件及复印件；</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3.</w:t>
      </w:r>
      <w:r>
        <w:rPr>
          <w:rFonts w:ascii="仿宋_GB2312" w:eastAsia="仿宋_GB2312" w:hAnsi="仿宋_GB2312" w:cs="仿宋_GB2312" w:hint="eastAsia"/>
          <w:color w:val="000000"/>
          <w:sz w:val="30"/>
          <w:szCs w:val="30"/>
          <w:shd w:val="clear" w:color="auto" w:fill="FFFFFF"/>
        </w:rPr>
        <w:t>家庭户口的考生携带户口本原件和复印件（复印首页和本人页），集体户口的考生携带集体户口首页复印件（户口存放单位或派出所盖章）和本人页原件和复印件；</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4.</w:t>
      </w:r>
      <w:r>
        <w:rPr>
          <w:rFonts w:ascii="仿宋_GB2312" w:eastAsia="仿宋_GB2312" w:hAnsi="仿宋_GB2312" w:cs="仿宋_GB2312" w:hint="eastAsia"/>
          <w:color w:val="000000"/>
          <w:sz w:val="30"/>
          <w:szCs w:val="30"/>
          <w:shd w:val="clear" w:color="auto" w:fill="FFFFFF"/>
        </w:rPr>
        <w:t>非</w:t>
      </w:r>
      <w:r>
        <w:rPr>
          <w:rFonts w:ascii="仿宋_GB2312" w:eastAsia="仿宋_GB2312" w:hAnsi="仿宋_GB2312" w:cs="仿宋_GB2312" w:hint="eastAsia"/>
          <w:color w:val="000000"/>
          <w:sz w:val="30"/>
          <w:szCs w:val="30"/>
          <w:shd w:val="clear" w:color="auto" w:fill="FFFFFF"/>
        </w:rPr>
        <w:t>2023</w:t>
      </w:r>
      <w:r>
        <w:rPr>
          <w:rFonts w:ascii="仿宋_GB2312" w:eastAsia="仿宋_GB2312" w:hAnsi="仿宋_GB2312" w:cs="仿宋_GB2312" w:hint="eastAsia"/>
          <w:color w:val="000000"/>
          <w:sz w:val="30"/>
          <w:szCs w:val="30"/>
          <w:shd w:val="clear" w:color="auto" w:fill="FFFFFF"/>
        </w:rPr>
        <w:t>届毕业生提供符合报考岗位要求的学历、学位证书（原件及复印件一份）、教育部学历证书电子注册备案表一份、学位认证报告一份。岗位要求研究生学历、硕士及以上学</w:t>
      </w:r>
      <w:r>
        <w:rPr>
          <w:rFonts w:ascii="仿宋_GB2312" w:eastAsia="仿宋_GB2312" w:hAnsi="仿宋_GB2312" w:cs="仿宋_GB2312" w:hint="eastAsia"/>
          <w:color w:val="000000"/>
          <w:sz w:val="30"/>
          <w:szCs w:val="30"/>
          <w:shd w:val="clear" w:color="auto" w:fill="FFFFFF"/>
        </w:rPr>
        <w:lastRenderedPageBreak/>
        <w:t>位的还需提供本科学历、学位证书（原件及复印件一份）、教育部学历证</w:t>
      </w:r>
      <w:r>
        <w:rPr>
          <w:rFonts w:ascii="仿宋_GB2312" w:eastAsia="仿宋_GB2312" w:hAnsi="仿宋_GB2312" w:cs="仿宋_GB2312" w:hint="eastAsia"/>
          <w:color w:val="000000"/>
          <w:sz w:val="30"/>
          <w:szCs w:val="30"/>
          <w:shd w:val="clear" w:color="auto" w:fill="FFFFFF"/>
        </w:rPr>
        <w:t>书电子注册备案表一份、学位认证报告一份；</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2023</w:t>
      </w:r>
      <w:r>
        <w:rPr>
          <w:rFonts w:ascii="仿宋_GB2312" w:eastAsia="仿宋_GB2312" w:hAnsi="仿宋_GB2312" w:cs="仿宋_GB2312" w:hint="eastAsia"/>
          <w:color w:val="000000"/>
          <w:sz w:val="30"/>
          <w:szCs w:val="30"/>
          <w:shd w:val="clear" w:color="auto" w:fill="FFFFFF"/>
        </w:rPr>
        <w:t>届毕业生尚未取得学历学位证的需提供毕业生就业推荐表（学校盖章）、学生证（原件及复印件一份）；</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如岗位要求具体研究生学历专业方向（如：中西医结合临床普外方向），考生需提供学校出具研究方向证明、毕业论文及其他证明研究方向的材料</w:t>
      </w:r>
      <w:r>
        <w:rPr>
          <w:rFonts w:ascii="仿宋_GB2312" w:eastAsia="仿宋_GB2312" w:hAnsi="仿宋_GB2312" w:cs="仿宋_GB2312" w:hint="eastAsia"/>
          <w:color w:val="000000"/>
          <w:sz w:val="30"/>
          <w:szCs w:val="30"/>
          <w:shd w:val="clear" w:color="auto" w:fill="FFFFFF"/>
          <w:lang w:bidi="ar"/>
        </w:rPr>
        <w:t>一份原件</w:t>
      </w:r>
      <w:r>
        <w:rPr>
          <w:rFonts w:ascii="仿宋_GB2312" w:eastAsia="仿宋_GB2312" w:hAnsi="仿宋_GB2312" w:cs="仿宋_GB2312" w:hint="eastAsia"/>
          <w:color w:val="000000"/>
          <w:sz w:val="30"/>
          <w:szCs w:val="30"/>
          <w:shd w:val="clear" w:color="auto" w:fill="FFFFFF"/>
        </w:rPr>
        <w:t>；</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5.</w:t>
      </w:r>
      <w:r>
        <w:rPr>
          <w:rFonts w:ascii="仿宋_GB2312" w:eastAsia="仿宋_GB2312" w:hAnsi="仿宋_GB2312" w:cs="仿宋_GB2312" w:hint="eastAsia"/>
          <w:color w:val="000000"/>
          <w:sz w:val="30"/>
          <w:szCs w:val="30"/>
          <w:shd w:val="clear" w:color="auto" w:fill="FFFFFF"/>
        </w:rPr>
        <w:t>报考岗位要求的其他证书，证件原件及复印件（如执业医师资格证、规范化培训合格证等）；</w:t>
      </w:r>
    </w:p>
    <w:p w:rsidR="007B5601" w:rsidRDefault="005F209B">
      <w:pPr>
        <w:pStyle w:val="a4"/>
        <w:widowControl/>
        <w:shd w:val="clear" w:color="auto" w:fill="FFFFFF"/>
        <w:snapToGrid w:val="0"/>
        <w:spacing w:beforeAutospacing="0" w:afterAutospacing="0" w:line="360" w:lineRule="auto"/>
        <w:ind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凡已完成规范化培训提供规范化培训合格证，暂未取得合格证者，需由学校或</w:t>
      </w:r>
      <w:proofErr w:type="gramStart"/>
      <w:r>
        <w:rPr>
          <w:rFonts w:ascii="仿宋_GB2312" w:eastAsia="仿宋_GB2312" w:hAnsi="仿宋_GB2312" w:cs="仿宋_GB2312" w:hint="eastAsia"/>
          <w:color w:val="000000"/>
          <w:sz w:val="30"/>
          <w:szCs w:val="30"/>
          <w:shd w:val="clear" w:color="auto" w:fill="FFFFFF"/>
        </w:rPr>
        <w:t>规</w:t>
      </w:r>
      <w:proofErr w:type="gramEnd"/>
      <w:r>
        <w:rPr>
          <w:rFonts w:ascii="仿宋_GB2312" w:eastAsia="仿宋_GB2312" w:hAnsi="仿宋_GB2312" w:cs="仿宋_GB2312" w:hint="eastAsia"/>
          <w:color w:val="000000"/>
          <w:sz w:val="30"/>
          <w:szCs w:val="30"/>
          <w:shd w:val="clear" w:color="auto" w:fill="FFFFFF"/>
        </w:rPr>
        <w:t>培单位已完成规范化培训相关证明，并注明</w:t>
      </w:r>
      <w:proofErr w:type="gramStart"/>
      <w:r>
        <w:rPr>
          <w:rFonts w:ascii="仿宋_GB2312" w:eastAsia="仿宋_GB2312" w:hAnsi="仿宋_GB2312" w:cs="仿宋_GB2312" w:hint="eastAsia"/>
          <w:color w:val="000000"/>
          <w:sz w:val="30"/>
          <w:szCs w:val="30"/>
          <w:shd w:val="clear" w:color="auto" w:fill="FFFFFF"/>
        </w:rPr>
        <w:t>规</w:t>
      </w:r>
      <w:proofErr w:type="gramEnd"/>
      <w:r>
        <w:rPr>
          <w:rFonts w:ascii="仿宋_GB2312" w:eastAsia="仿宋_GB2312" w:hAnsi="仿宋_GB2312" w:cs="仿宋_GB2312" w:hint="eastAsia"/>
          <w:color w:val="000000"/>
          <w:sz w:val="30"/>
          <w:szCs w:val="30"/>
          <w:shd w:val="clear" w:color="auto" w:fill="FFFFFF"/>
        </w:rPr>
        <w:t>培方向；</w:t>
      </w:r>
    </w:p>
    <w:p w:rsidR="007B5601" w:rsidRDefault="005F209B">
      <w:pPr>
        <w:pStyle w:val="a4"/>
        <w:widowControl/>
        <w:shd w:val="clear" w:color="auto" w:fill="FFFFFF"/>
        <w:snapToGrid w:val="0"/>
        <w:spacing w:beforeAutospacing="0" w:afterAutospacing="0" w:line="360" w:lineRule="auto"/>
        <w:ind w:firstLine="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6</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报考岗位要求为应届毕业生的需提供应届毕业生承诺书（附件</w:t>
      </w: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w:t>
      </w:r>
    </w:p>
    <w:p w:rsidR="007B5601" w:rsidRDefault="005F209B">
      <w:pPr>
        <w:pStyle w:val="a4"/>
        <w:widowControl/>
        <w:shd w:val="clear" w:color="auto" w:fill="FFFFFF"/>
        <w:snapToGrid w:val="0"/>
        <w:spacing w:beforeAutospacing="0" w:afterAutospacing="0" w:line="360" w:lineRule="auto"/>
        <w:ind w:left="600"/>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7.</w:t>
      </w:r>
      <w:r>
        <w:rPr>
          <w:rFonts w:ascii="仿宋_GB2312" w:eastAsia="仿宋_GB2312" w:hAnsi="仿宋_GB2312" w:cs="仿宋_GB2312" w:hint="eastAsia"/>
          <w:color w:val="000000"/>
          <w:sz w:val="30"/>
          <w:szCs w:val="30"/>
          <w:shd w:val="clear" w:color="auto" w:fill="FFFFFF"/>
        </w:rPr>
        <w:t>符合年龄放宽条件的人员需携带相应学历、学位证书或中</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级以上技术资格证书（原件及复印件一份）；</w:t>
      </w:r>
    </w:p>
    <w:p w:rsidR="007B5601" w:rsidRDefault="005F209B">
      <w:pPr>
        <w:widowControl/>
        <w:snapToGrid w:val="0"/>
        <w:spacing w:line="360" w:lineRule="auto"/>
        <w:jc w:val="left"/>
        <w:rPr>
          <w:rFonts w:ascii="仿宋_GB2312" w:eastAsia="仿宋_GB2312" w:hAnsi="仿宋_GB2312" w:cs="仿宋_GB2312"/>
          <w:color w:val="000000"/>
          <w:kern w:val="0"/>
          <w:sz w:val="30"/>
          <w:szCs w:val="30"/>
          <w:shd w:val="clear" w:color="auto" w:fill="FFFFFF"/>
          <w:lang w:bidi="ar"/>
        </w:rPr>
      </w:pPr>
      <w:r>
        <w:rPr>
          <w:rFonts w:ascii="仿宋_GB2312" w:eastAsia="仿宋_GB2312" w:hAnsi="仿宋_GB2312" w:cs="仿宋_GB2312" w:hint="eastAsia"/>
          <w:color w:val="000000"/>
          <w:kern w:val="0"/>
          <w:sz w:val="30"/>
          <w:szCs w:val="30"/>
          <w:shd w:val="clear" w:color="auto" w:fill="FFFFFF"/>
          <w:lang w:bidi="ar"/>
        </w:rPr>
        <w:t xml:space="preserve">    8.</w:t>
      </w:r>
      <w:r>
        <w:rPr>
          <w:rFonts w:ascii="仿宋_GB2312" w:eastAsia="仿宋_GB2312" w:hAnsi="仿宋_GB2312" w:cs="仿宋_GB2312" w:hint="eastAsia"/>
          <w:color w:val="000000"/>
          <w:kern w:val="0"/>
          <w:sz w:val="30"/>
          <w:szCs w:val="30"/>
          <w:shd w:val="clear" w:color="auto" w:fill="FFFFFF"/>
          <w:lang w:bidi="ar"/>
        </w:rPr>
        <w:t>岗位要求为中共党员的，需提供党组织关系所在党支部出具的加盖党支部章的证明材料一份原件。</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四、注意事项</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相关资格复审不合格取消参加面试资格。未按照规定的时间、地点参加资格复审的，视为自动放弃面试资格。出现进入面试人选空缺时</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从报考本职位通过笔试的考生中按照笔试成</w:t>
      </w:r>
      <w:r>
        <w:rPr>
          <w:rFonts w:ascii="仿宋_GB2312" w:eastAsia="仿宋_GB2312" w:hAnsi="仿宋_GB2312" w:cs="仿宋_GB2312" w:hint="eastAsia"/>
          <w:color w:val="000000"/>
          <w:sz w:val="30"/>
          <w:szCs w:val="30"/>
          <w:shd w:val="clear" w:color="auto" w:fill="FFFFFF"/>
        </w:rPr>
        <w:lastRenderedPageBreak/>
        <w:t>绩由高分到低分依次递补</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每个职位递补只进行一次</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。资格复审合格的人员进入面试环节。</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2.</w:t>
      </w:r>
      <w:r>
        <w:rPr>
          <w:rFonts w:ascii="仿宋_GB2312" w:eastAsia="仿宋_GB2312" w:hAnsi="仿宋_GB2312" w:cs="仿宋_GB2312" w:hint="eastAsia"/>
          <w:color w:val="000000"/>
          <w:sz w:val="30"/>
          <w:szCs w:val="30"/>
          <w:shd w:val="clear" w:color="auto" w:fill="FFFFFF"/>
        </w:rPr>
        <w:t>考生提交的材料应当真实、准确，提供虚假审核材料的，一经查实，即取消考试资格。对伪造、变造有关证件、材料、信息，骗取考试资格的，将按照有关规定予以处理。</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3.</w:t>
      </w:r>
      <w:r>
        <w:rPr>
          <w:rFonts w:ascii="仿宋_GB2312" w:eastAsia="仿宋_GB2312" w:hAnsi="仿宋_GB2312" w:cs="仿宋_GB2312" w:hint="eastAsia"/>
          <w:color w:val="000000"/>
          <w:sz w:val="30"/>
          <w:szCs w:val="30"/>
          <w:shd w:val="clear" w:color="auto" w:fill="FFFFFF"/>
        </w:rPr>
        <w:t>请考生确保报名表预留手机号码准确无误，并保持电话畅通。以便招聘单位随时与考生进行联系，若出现因</w:t>
      </w:r>
      <w:r>
        <w:rPr>
          <w:rFonts w:ascii="仿宋_GB2312" w:eastAsia="仿宋_GB2312" w:hAnsi="仿宋_GB2312" w:cs="仿宋_GB2312" w:hint="eastAsia"/>
          <w:color w:val="000000"/>
          <w:sz w:val="30"/>
          <w:szCs w:val="30"/>
          <w:shd w:val="clear" w:color="auto" w:fill="FFFFFF"/>
        </w:rPr>
        <w:t>考生手机停机、关机等联系不到考生的情况，后果由考生自行承担。</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4.</w:t>
      </w:r>
      <w:r>
        <w:rPr>
          <w:rFonts w:ascii="仿宋_GB2312" w:eastAsia="仿宋_GB2312" w:hAnsi="仿宋_GB2312" w:cs="仿宋_GB2312" w:hint="eastAsia"/>
          <w:color w:val="000000"/>
          <w:sz w:val="30"/>
          <w:szCs w:val="30"/>
          <w:shd w:val="clear" w:color="auto" w:fill="FFFFFF"/>
        </w:rPr>
        <w:t>若自动放弃资格复审环节，请本人亲笔手写放弃声明（放弃声明应包含：姓名</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身份证号</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放弃原因</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手写签名按手印</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日期）发送至邮箱</w:t>
      </w:r>
      <w:r>
        <w:rPr>
          <w:rFonts w:ascii="仿宋_GB2312" w:eastAsia="仿宋_GB2312" w:hAnsi="仿宋_GB2312" w:cs="仿宋_GB2312" w:hint="eastAsia"/>
          <w:color w:val="000000"/>
          <w:sz w:val="30"/>
          <w:szCs w:val="30"/>
          <w:shd w:val="clear" w:color="auto" w:fill="FFFFFF"/>
        </w:rPr>
        <w:t>nhqwsjkwyh06@tj.gov.cn</w:t>
      </w:r>
      <w:r>
        <w:rPr>
          <w:rFonts w:ascii="仿宋_GB2312" w:eastAsia="仿宋_GB2312" w:hAnsi="仿宋_GB2312" w:cs="仿宋_GB2312" w:hint="eastAsia"/>
          <w:color w:val="000000"/>
          <w:sz w:val="30"/>
          <w:szCs w:val="30"/>
          <w:shd w:val="clear" w:color="auto" w:fill="FFFFFF"/>
        </w:rPr>
        <w:t>。</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咨询电话：</w:t>
      </w:r>
      <w:r>
        <w:rPr>
          <w:rFonts w:ascii="仿宋_GB2312" w:eastAsia="仿宋_GB2312" w:hAnsi="仿宋_GB2312" w:cs="仿宋_GB2312" w:hint="eastAsia"/>
          <w:color w:val="000000"/>
          <w:sz w:val="30"/>
          <w:szCs w:val="30"/>
          <w:shd w:val="clear" w:color="auto" w:fill="FFFFFF"/>
        </w:rPr>
        <w:t>022-69591634</w:t>
      </w:r>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hyperlink r:id="rId5" w:tgtFrame="/home/kylin/文档\x/_blank" w:history="1">
        <w:r>
          <w:rPr>
            <w:rFonts w:ascii="仿宋_GB2312" w:eastAsia="仿宋_GB2312" w:hAnsi="仿宋_GB2312" w:cs="仿宋_GB2312" w:hint="eastAsia"/>
            <w:color w:val="000000"/>
            <w:sz w:val="30"/>
            <w:szCs w:val="30"/>
            <w:shd w:val="clear" w:color="auto" w:fill="FFFFFF"/>
          </w:rPr>
          <w:t>附件</w:t>
        </w: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：应届毕业生承诺书</w:t>
        </w:r>
      </w:hyperlink>
    </w:p>
    <w:p w:rsidR="007B5601" w:rsidRDefault="005F209B">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hyperlink r:id="rId6" w:tgtFrame="/home/kylin/文档\x/_blank" w:history="1">
        <w:r>
          <w:rPr>
            <w:rFonts w:ascii="仿宋_GB2312" w:eastAsia="仿宋_GB2312" w:hAnsi="仿宋_GB2312" w:cs="仿宋_GB2312" w:hint="eastAsia"/>
            <w:color w:val="000000"/>
            <w:sz w:val="30"/>
            <w:szCs w:val="30"/>
            <w:shd w:val="clear" w:color="auto" w:fill="FFFFFF"/>
          </w:rPr>
          <w:t>附件</w:t>
        </w:r>
        <w:r>
          <w:rPr>
            <w:rFonts w:ascii="仿宋_GB2312" w:eastAsia="仿宋_GB2312" w:hAnsi="仿宋_GB2312" w:cs="仿宋_GB2312" w:hint="eastAsia"/>
            <w:color w:val="000000"/>
            <w:sz w:val="30"/>
            <w:szCs w:val="30"/>
            <w:shd w:val="clear" w:color="auto" w:fill="FFFFFF"/>
          </w:rPr>
          <w:t>2</w:t>
        </w:r>
        <w:r>
          <w:rPr>
            <w:rFonts w:ascii="仿宋_GB2312" w:eastAsia="仿宋_GB2312" w:hAnsi="仿宋_GB2312" w:cs="仿宋_GB2312" w:hint="eastAsia"/>
            <w:color w:val="000000"/>
            <w:sz w:val="30"/>
            <w:szCs w:val="30"/>
            <w:shd w:val="clear" w:color="auto" w:fill="FFFFFF"/>
          </w:rPr>
          <w:t>：天津市宁河区卫健系统</w:t>
        </w:r>
        <w:r>
          <w:rPr>
            <w:rFonts w:ascii="仿宋_GB2312" w:eastAsia="仿宋_GB2312" w:hAnsi="仿宋_GB2312" w:cs="仿宋_GB2312" w:hint="eastAsia"/>
            <w:color w:val="000000"/>
            <w:sz w:val="30"/>
            <w:szCs w:val="30"/>
            <w:shd w:val="clear" w:color="auto" w:fill="FFFFFF"/>
          </w:rPr>
          <w:t>2023</w:t>
        </w:r>
        <w:r>
          <w:rPr>
            <w:rFonts w:ascii="仿宋_GB2312" w:eastAsia="仿宋_GB2312" w:hAnsi="仿宋_GB2312" w:cs="仿宋_GB2312" w:hint="eastAsia"/>
            <w:color w:val="000000"/>
            <w:sz w:val="30"/>
            <w:szCs w:val="30"/>
            <w:shd w:val="clear" w:color="auto" w:fill="FFFFFF"/>
          </w:rPr>
          <w:t>年公开招聘事业单位工作人员笔试成绩</w:t>
        </w: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公示</w:t>
        </w:r>
        <w:r>
          <w:rPr>
            <w:rFonts w:ascii="仿宋_GB2312" w:eastAsia="仿宋_GB2312" w:hAnsi="仿宋_GB2312" w:cs="仿宋_GB2312" w:hint="eastAsia"/>
            <w:color w:val="000000"/>
            <w:sz w:val="30"/>
            <w:szCs w:val="30"/>
            <w:shd w:val="clear" w:color="auto" w:fill="FFFFFF"/>
          </w:rPr>
          <w:t>)</w:t>
        </w:r>
      </w:hyperlink>
    </w:p>
    <w:p w:rsidR="007B5601" w:rsidRDefault="007B5601">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p>
    <w:p w:rsidR="007B5601" w:rsidRDefault="005F209B">
      <w:pPr>
        <w:pStyle w:val="a4"/>
        <w:widowControl/>
        <w:shd w:val="clear" w:color="auto" w:fill="FFFFFF"/>
        <w:snapToGrid w:val="0"/>
        <w:spacing w:beforeAutospacing="0" w:afterAutospacing="0" w:line="360" w:lineRule="auto"/>
        <w:jc w:val="right"/>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天津市宁河区卫生健康委员会</w:t>
      </w:r>
    </w:p>
    <w:p w:rsidR="007B5601" w:rsidRDefault="005F209B">
      <w:pPr>
        <w:pStyle w:val="a4"/>
        <w:widowControl/>
        <w:shd w:val="clear" w:color="auto" w:fill="FFFFFF"/>
        <w:snapToGrid w:val="0"/>
        <w:spacing w:beforeAutospacing="0" w:afterAutospacing="0" w:line="360" w:lineRule="auto"/>
        <w:jc w:val="right"/>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仿宋_GB2312" w:eastAsia="仿宋_GB2312" w:hAnsi="仿宋_GB2312" w:cs="仿宋_GB2312" w:hint="eastAsia"/>
          <w:color w:val="000000"/>
          <w:sz w:val="30"/>
          <w:szCs w:val="30"/>
          <w:shd w:val="clear" w:color="auto" w:fill="FFFFFF"/>
        </w:rPr>
        <w:t>2023</w:t>
      </w:r>
      <w:r>
        <w:rPr>
          <w:rFonts w:ascii="仿宋_GB2312" w:eastAsia="仿宋_GB2312" w:hAnsi="仿宋_GB2312" w:cs="仿宋_GB2312" w:hint="eastAsia"/>
          <w:color w:val="000000"/>
          <w:sz w:val="30"/>
          <w:szCs w:val="30"/>
          <w:shd w:val="clear" w:color="auto" w:fill="FFFFFF"/>
        </w:rPr>
        <w:t>年</w:t>
      </w:r>
      <w:r>
        <w:rPr>
          <w:rFonts w:ascii="仿宋_GB2312" w:eastAsia="仿宋_GB2312" w:hAnsi="仿宋_GB2312" w:cs="仿宋_GB2312" w:hint="eastAsia"/>
          <w:color w:val="000000"/>
          <w:sz w:val="30"/>
          <w:szCs w:val="30"/>
          <w:shd w:val="clear" w:color="auto" w:fill="FFFFFF"/>
        </w:rPr>
        <w:t>4</w:t>
      </w:r>
      <w:r>
        <w:rPr>
          <w:rFonts w:ascii="仿宋_GB2312" w:eastAsia="仿宋_GB2312" w:hAnsi="仿宋_GB2312" w:cs="仿宋_GB2312" w:hint="eastAsia"/>
          <w:color w:val="000000"/>
          <w:sz w:val="30"/>
          <w:szCs w:val="30"/>
          <w:shd w:val="clear" w:color="auto" w:fill="FFFFFF"/>
        </w:rPr>
        <w:t>月</w:t>
      </w:r>
      <w:r>
        <w:rPr>
          <w:rFonts w:ascii="仿宋_GB2312" w:eastAsia="仿宋_GB2312" w:hAnsi="仿宋_GB2312" w:cs="仿宋_GB2312" w:hint="eastAsia"/>
          <w:color w:val="000000"/>
          <w:sz w:val="30"/>
          <w:szCs w:val="30"/>
          <w:shd w:val="clear" w:color="auto" w:fill="FFFFFF"/>
        </w:rPr>
        <w:t>4</w:t>
      </w:r>
      <w:r>
        <w:rPr>
          <w:rFonts w:ascii="仿宋_GB2312" w:eastAsia="仿宋_GB2312" w:hAnsi="仿宋_GB2312" w:cs="仿宋_GB2312" w:hint="eastAsia"/>
          <w:color w:val="000000"/>
          <w:sz w:val="30"/>
          <w:szCs w:val="30"/>
          <w:shd w:val="clear" w:color="auto" w:fill="FFFFFF"/>
        </w:rPr>
        <w:t>日</w:t>
      </w:r>
    </w:p>
    <w:p w:rsidR="007B5601" w:rsidRDefault="007B5601"/>
    <w:p w:rsidR="007B5601" w:rsidRDefault="007B5601">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p>
    <w:p w:rsidR="007B5601" w:rsidRDefault="007B5601">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p>
    <w:p w:rsidR="007B5601" w:rsidRDefault="007B5601">
      <w:pPr>
        <w:pStyle w:val="a4"/>
        <w:widowControl/>
        <w:shd w:val="clear" w:color="auto" w:fill="FFFFFF"/>
        <w:snapToGrid w:val="0"/>
        <w:spacing w:beforeAutospacing="0" w:afterAutospacing="0" w:line="360" w:lineRule="auto"/>
        <w:rPr>
          <w:rFonts w:ascii="仿宋_GB2312" w:eastAsia="仿宋_GB2312" w:hAnsi="仿宋_GB2312" w:cs="仿宋_GB2312"/>
          <w:color w:val="000000"/>
          <w:sz w:val="30"/>
          <w:szCs w:val="30"/>
          <w:shd w:val="clear" w:color="auto" w:fill="FFFFFF"/>
        </w:rPr>
      </w:pPr>
    </w:p>
    <w:p w:rsidR="007B5601" w:rsidRDefault="007B5601">
      <w:pPr>
        <w:snapToGrid w:val="0"/>
        <w:spacing w:line="360" w:lineRule="auto"/>
        <w:rPr>
          <w:rFonts w:ascii="仿宋_GB2312" w:eastAsia="仿宋_GB2312" w:hAnsi="仿宋_GB2312" w:cs="仿宋_GB2312"/>
          <w:sz w:val="30"/>
          <w:szCs w:val="30"/>
        </w:rPr>
      </w:pPr>
    </w:p>
    <w:sectPr w:rsidR="007B5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EEFC0FFB"/>
    <w:rsid w:val="FE9FE3FC"/>
    <w:rsid w:val="FEC33348"/>
    <w:rsid w:val="FF7B2454"/>
    <w:rsid w:val="FF977016"/>
    <w:rsid w:val="FFBD1CF2"/>
    <w:rsid w:val="FFF60BFD"/>
    <w:rsid w:val="001A22AB"/>
    <w:rsid w:val="001A4E8C"/>
    <w:rsid w:val="005F209B"/>
    <w:rsid w:val="007B5601"/>
    <w:rsid w:val="00AA2125"/>
    <w:rsid w:val="00C859EE"/>
    <w:rsid w:val="1F9F3DF8"/>
    <w:rsid w:val="3CFF5B1F"/>
    <w:rsid w:val="4FFF30FD"/>
    <w:rsid w:val="56B70B49"/>
    <w:rsid w:val="5EFF5FBD"/>
    <w:rsid w:val="5FD79F41"/>
    <w:rsid w:val="67F7D5AC"/>
    <w:rsid w:val="79BBD929"/>
    <w:rsid w:val="7A772276"/>
    <w:rsid w:val="7CD6CAD5"/>
    <w:rsid w:val="7DDF6E6E"/>
    <w:rsid w:val="7ECDA989"/>
    <w:rsid w:val="7F9D63CD"/>
    <w:rsid w:val="7FDE4FB9"/>
    <w:rsid w:val="9FFF6047"/>
    <w:rsid w:val="DF87F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6EC3B-5AAC-4B0E-9532-0D928528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bCs/>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semiHidden/>
    <w:unhideWhenUsed/>
    <w:qFormat/>
    <w:pPr>
      <w:spacing w:beforeAutospacing="1" w:afterAutospacing="1"/>
      <w:jc w:val="left"/>
    </w:pPr>
    <w:rPr>
      <w:rFonts w:cs="Times New Roman"/>
      <w:kern w:val="0"/>
      <w:sz w:val="24"/>
    </w:rPr>
  </w:style>
  <w:style w:type="character" w:styleId="a5">
    <w:name w:val="Strong"/>
    <w:uiPriority w:val="22"/>
    <w:qFormat/>
    <w:rPr>
      <w:b/>
      <w:bCs/>
    </w:rPr>
  </w:style>
  <w:style w:type="character" w:styleId="a6">
    <w:name w:val="Hyperlink"/>
    <w:basedOn w:val="a1"/>
    <w:uiPriority w:val="99"/>
    <w:semiHidden/>
    <w:unhideWhenUsed/>
    <w:qFormat/>
    <w:rPr>
      <w:color w:val="0000FF"/>
      <w:u w:val="single"/>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1"/>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jwsrc.com/doc/003/001/105/00300110595_e5121e18.pdf" TargetMode="External"/><Relationship Id="rId5" Type="http://schemas.openxmlformats.org/officeDocument/2006/relationships/hyperlink" Target="http://www.tjwsrc.com/doc/003/001/105/00300110594_bef7e79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239</Words>
  <Characters>1363</Characters>
  <Application>Microsoft Office Word</Application>
  <DocSecurity>0</DocSecurity>
  <Lines>11</Lines>
  <Paragraphs>3</Paragraphs>
  <ScaleCrop>false</ScaleCrop>
  <Company>Yozosoft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马鸿昌</cp:lastModifiedBy>
  <cp:revision>2</cp:revision>
  <cp:lastPrinted>2022-09-10T00:54:00Z</cp:lastPrinted>
  <dcterms:created xsi:type="dcterms:W3CDTF">2020-05-09T22:11:00Z</dcterms:created>
  <dcterms:modified xsi:type="dcterms:W3CDTF">2025-05-23T06:48:00Z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