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东棘坨镇202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eastAsia="方正小标宋_GBK"/>
          <w:sz w:val="44"/>
          <w:szCs w:val="44"/>
        </w:rPr>
        <w:t>年普法责任清单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为深入推进“八五”普法规划贯彻落实，持续推进落实“谁执法谁普法”普法责任制，</w:t>
      </w:r>
      <w:r>
        <w:rPr>
          <w:rFonts w:hint="eastAsia" w:ascii="仿宋_GB2312" w:eastAsia="仿宋_GB2312"/>
          <w:sz w:val="32"/>
          <w:szCs w:val="32"/>
          <w:lang w:eastAsia="zh-CN"/>
        </w:rPr>
        <w:t>东棘坨镇</w:t>
      </w:r>
      <w:r>
        <w:rPr>
          <w:rFonts w:hint="eastAsia" w:ascii="仿宋_GB2312" w:eastAsia="仿宋_GB2312"/>
          <w:sz w:val="32"/>
          <w:szCs w:val="32"/>
        </w:rPr>
        <w:t>根据实际情况，制定2023年普法责任清单，现予以公布。</w:t>
      </w:r>
    </w:p>
    <w:p>
      <w:pPr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一、共性普法清单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1.深入学习宣传贯彻党的二十大精神和习近平法治思想。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2.突出宣传宪法，持续开展“尊崇宪法、学习宪法、遵守宪法、维护宪法、运用宪法”宣传教育活动。组织开展好“12·4”国家宪法日和“宪法宣传周”集中宣传活动。深入开展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“4·15”全民国家安全教育日等主题普法活动。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3.开展“美好生活·民法典相伴”主题宣传活动。组织开展民法典专题普法讲座、民法典进基层巡回宣讲等系列宣传活动，推动民法典融入日常生活、融入基层治理、融入法治实践。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4.宣传习近平总书记关于全面从严治党的重要论述，宣传党内法规，教育引导广大党员尊崇党章、遵守党章、维护党章。</w:t>
      </w:r>
    </w:p>
    <w:p>
      <w:pPr>
        <w:spacing w:after="0"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after="0"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numPr>
          <w:ilvl w:val="0"/>
          <w:numId w:val="1"/>
        </w:numPr>
        <w:spacing w:after="0"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个性普法清单</w:t>
      </w:r>
    </w:p>
    <w:p>
      <w:pPr>
        <w:numPr>
          <w:numId w:val="0"/>
        </w:numPr>
        <w:spacing w:after="0"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987"/>
        <w:gridCol w:w="4515"/>
        <w:gridCol w:w="1740"/>
        <w:gridCol w:w="2175"/>
        <w:gridCol w:w="2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普法内容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普法对象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负责部门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32"/>
                <w:szCs w:val="32"/>
                <w:vertAlign w:val="baseline"/>
                <w:lang w:eastAsia="zh-CN"/>
              </w:rPr>
              <w:t>具体措施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天津市法治政府建设实施纲要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机关全体工作人员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公共安全办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中国共产党廉洁自律准则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机关全体工作人员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镇纪委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习近平法治思想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机关全体工作人员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公共安全办</w:t>
            </w:r>
          </w:p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司法所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集中学习</w:t>
            </w:r>
          </w:p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专题讲座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宪法及宪法相关法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机关全体工作人员</w:t>
            </w:r>
          </w:p>
        </w:tc>
        <w:tc>
          <w:tcPr>
            <w:tcW w:w="2175" w:type="dxa"/>
            <w:vAlign w:val="center"/>
          </w:tcPr>
          <w:p>
            <w:pPr>
              <w:numPr>
                <w:ilvl w:val="0"/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公共安全办</w:t>
            </w:r>
          </w:p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司法所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讲座、屏幕</w:t>
            </w:r>
          </w:p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宪法宣传日、宪法宣传周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民法典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机关全体工作人员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司法所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讲座、屏幕</w:t>
            </w:r>
          </w:p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中华人民共和国妇女权益保障法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镇域内群众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妇联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中华人民共和国未成年人保护法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镇域内群众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团委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行政处罚法及行政执法三项制度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综合执法大队全体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综合执法大队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集中学习、培训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天津市文明行为促进条例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综合执法大队全体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综合执法大队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以案释法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反有组织犯罪法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镇域内群众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公共安全办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禁毒、反邪教宣传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镇域内群众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综治中心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集中宣传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987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default" w:ascii="仿宋_GB2312" w:eastAsia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451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反电信诈骗宣传</w:t>
            </w:r>
          </w:p>
        </w:tc>
        <w:tc>
          <w:tcPr>
            <w:tcW w:w="1740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镇域内群众</w:t>
            </w:r>
          </w:p>
        </w:tc>
        <w:tc>
          <w:tcPr>
            <w:tcW w:w="2175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综治中心</w:t>
            </w:r>
          </w:p>
        </w:tc>
        <w:tc>
          <w:tcPr>
            <w:tcW w:w="2334" w:type="dxa"/>
            <w:vAlign w:val="center"/>
          </w:tcPr>
          <w:p>
            <w:pPr>
              <w:numPr>
                <w:numId w:val="0"/>
              </w:numPr>
              <w:spacing w:after="0" w:line="560" w:lineRule="exact"/>
              <w:jc w:val="center"/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vertAlign w:val="baseline"/>
                <w:lang w:eastAsia="zh-CN"/>
              </w:rPr>
              <w:t>集中宣传</w:t>
            </w:r>
          </w:p>
        </w:tc>
      </w:tr>
    </w:tbl>
    <w:p>
      <w:pPr>
        <w:numPr>
          <w:numId w:val="0"/>
        </w:numPr>
        <w:spacing w:after="0" w:line="560" w:lineRule="exact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spacing w:line="220" w:lineRule="atLeast"/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193310"/>
    <w:multiLevelType w:val="singleLevel"/>
    <w:tmpl w:val="6019331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U2ZWMyZmNhMWY0OTBiZWU3NWRkOTJlYTk3MjYzNGIifQ=="/>
  </w:docVars>
  <w:rsids>
    <w:rsidRoot w:val="00D31D50"/>
    <w:rsid w:val="002356A7"/>
    <w:rsid w:val="00323B43"/>
    <w:rsid w:val="003D37D8"/>
    <w:rsid w:val="00426133"/>
    <w:rsid w:val="004358AB"/>
    <w:rsid w:val="00456A25"/>
    <w:rsid w:val="006B0E07"/>
    <w:rsid w:val="008B7726"/>
    <w:rsid w:val="00D31D50"/>
    <w:rsid w:val="00F2534B"/>
    <w:rsid w:val="00FC61A4"/>
    <w:rsid w:val="01086FBF"/>
    <w:rsid w:val="033C49A3"/>
    <w:rsid w:val="04865845"/>
    <w:rsid w:val="05B55C2C"/>
    <w:rsid w:val="098961B3"/>
    <w:rsid w:val="0B147B56"/>
    <w:rsid w:val="0B7B7099"/>
    <w:rsid w:val="0BD07596"/>
    <w:rsid w:val="0CCB1682"/>
    <w:rsid w:val="0E9558AC"/>
    <w:rsid w:val="0ED42C39"/>
    <w:rsid w:val="0F4A0448"/>
    <w:rsid w:val="15CD0276"/>
    <w:rsid w:val="161C0D90"/>
    <w:rsid w:val="188E0A83"/>
    <w:rsid w:val="1BC27816"/>
    <w:rsid w:val="20757A1D"/>
    <w:rsid w:val="24FB7882"/>
    <w:rsid w:val="28E65517"/>
    <w:rsid w:val="29180B23"/>
    <w:rsid w:val="29421067"/>
    <w:rsid w:val="2B8E1652"/>
    <w:rsid w:val="35664CFA"/>
    <w:rsid w:val="3581329E"/>
    <w:rsid w:val="383D51C8"/>
    <w:rsid w:val="3C330B95"/>
    <w:rsid w:val="3E712942"/>
    <w:rsid w:val="422E7D02"/>
    <w:rsid w:val="42E562CD"/>
    <w:rsid w:val="458F482B"/>
    <w:rsid w:val="47223834"/>
    <w:rsid w:val="49AA5B70"/>
    <w:rsid w:val="4A7234D2"/>
    <w:rsid w:val="4BE34D82"/>
    <w:rsid w:val="4C2D4456"/>
    <w:rsid w:val="4D183358"/>
    <w:rsid w:val="4EA201A6"/>
    <w:rsid w:val="51AB25FA"/>
    <w:rsid w:val="530D6DB5"/>
    <w:rsid w:val="58296FA6"/>
    <w:rsid w:val="5C761E49"/>
    <w:rsid w:val="5CBD5382"/>
    <w:rsid w:val="5E4F0557"/>
    <w:rsid w:val="61045C75"/>
    <w:rsid w:val="61F77588"/>
    <w:rsid w:val="622A170C"/>
    <w:rsid w:val="684F48FD"/>
    <w:rsid w:val="6E405C45"/>
    <w:rsid w:val="7173269C"/>
    <w:rsid w:val="77C00D21"/>
    <w:rsid w:val="78182338"/>
    <w:rsid w:val="7BB32DF2"/>
    <w:rsid w:val="7CE03AFE"/>
    <w:rsid w:val="7E54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</Words>
  <Characters>491</Characters>
  <Lines>4</Lines>
  <Paragraphs>1</Paragraphs>
  <TotalTime>1</TotalTime>
  <ScaleCrop>false</ScaleCrop>
  <LinksUpToDate>false</LinksUpToDate>
  <CharactersWithSpaces>575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Administrator</cp:lastModifiedBy>
  <dcterms:modified xsi:type="dcterms:W3CDTF">2023-08-22T07:55:28Z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BFD2659EC1DC449F9DE2EF17BFDB68F7_12</vt:lpwstr>
  </property>
</Properties>
</file>