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rPr>
          <w:rFonts w:hint="default"/>
          <w:lang w:val="en-US" w:eastAsia="zh-CN"/>
        </w:rPr>
      </w:pPr>
      <w:r>
        <w:rPr>
          <w:rFonts w:hint="default"/>
          <w:lang w:val="en-US" w:eastAsia="zh-CN"/>
        </w:rPr>
        <w:t>东棘坨镇2024年行政执法工作报告</w:t>
      </w:r>
    </w:p>
    <w:p>
      <w:pPr>
        <w:rPr>
          <w:rFonts w:hint="default"/>
          <w:lang w:val="en-US" w:eastAsia="zh-CN"/>
        </w:rPr>
      </w:pPr>
    </w:p>
    <w:p>
      <w:pPr>
        <w:pStyle w:val="2"/>
        <w:bidi w:val="0"/>
        <w:rPr>
          <w:rFonts w:hint="default"/>
          <w:lang w:val="en-US" w:eastAsia="zh-CN"/>
        </w:rPr>
      </w:pPr>
      <w:r>
        <w:rPr>
          <w:rFonts w:hint="default"/>
          <w:lang w:val="en-US" w:eastAsia="zh-CN"/>
        </w:rPr>
        <w:t>一、行政执法队伍和职权的基本情况</w:t>
      </w:r>
    </w:p>
    <w:p>
      <w:pPr>
        <w:pStyle w:val="3"/>
        <w:bidi w:val="0"/>
        <w:rPr>
          <w:rFonts w:hint="default"/>
          <w:lang w:val="en-US" w:eastAsia="zh-CN"/>
        </w:rPr>
      </w:pPr>
      <w:r>
        <w:rPr>
          <w:rFonts w:hint="default"/>
          <w:lang w:val="en-US" w:eastAsia="zh-CN"/>
        </w:rPr>
        <w:t>1.行政执法主体及人员情况</w:t>
      </w:r>
    </w:p>
    <w:p>
      <w:pPr>
        <w:bidi w:val="0"/>
        <w:rPr>
          <w:rFonts w:hint="default"/>
          <w:lang w:val="en-US" w:eastAsia="zh-CN"/>
        </w:rPr>
      </w:pPr>
      <w:r>
        <w:rPr>
          <w:rFonts w:hint="default"/>
          <w:lang w:val="en-US" w:eastAsia="zh-CN"/>
        </w:rPr>
        <w:t>截至2024年12月，我单位共有持证执法人员10人。各类执法辅助人员4人。</w:t>
      </w:r>
    </w:p>
    <w:p>
      <w:pPr>
        <w:pStyle w:val="3"/>
        <w:bidi w:val="0"/>
        <w:rPr>
          <w:rFonts w:hint="default"/>
          <w:lang w:val="en-US" w:eastAsia="zh-CN"/>
        </w:rPr>
      </w:pPr>
      <w:r>
        <w:rPr>
          <w:rFonts w:hint="default"/>
          <w:lang w:val="en-US" w:eastAsia="zh-CN"/>
        </w:rPr>
        <w:t>2.行政执法依据情况</w:t>
      </w:r>
    </w:p>
    <w:p>
      <w:pPr>
        <w:bidi w:val="0"/>
        <w:rPr>
          <w:rFonts w:hint="default"/>
          <w:lang w:val="en-US" w:eastAsia="zh-CN"/>
        </w:rPr>
      </w:pPr>
      <w:r>
        <w:rPr>
          <w:rFonts w:hint="default"/>
          <w:lang w:val="en-US" w:eastAsia="zh-CN"/>
        </w:rPr>
        <w:t>截至2024年12月，我单位所依据的法律、法规、规章共计60部。其中：法律和行政法规25部，地方性法规和政府规章23部，部门规章12部。</w:t>
      </w:r>
    </w:p>
    <w:p>
      <w:pPr>
        <w:pStyle w:val="3"/>
        <w:bidi w:val="0"/>
        <w:rPr>
          <w:rFonts w:hint="default"/>
          <w:lang w:val="en-US" w:eastAsia="zh-CN"/>
        </w:rPr>
      </w:pPr>
      <w:r>
        <w:rPr>
          <w:rFonts w:hint="default"/>
          <w:lang w:val="en-US" w:eastAsia="zh-CN"/>
        </w:rPr>
        <w:t>3.行政执法职权及运行情况</w:t>
      </w:r>
    </w:p>
    <w:p>
      <w:pPr>
        <w:rPr>
          <w:rFonts w:hint="default"/>
          <w:lang w:val="en-US" w:eastAsia="zh-CN"/>
        </w:rPr>
      </w:pPr>
      <w:r>
        <w:rPr>
          <w:rFonts w:hint="default"/>
          <w:lang w:val="en-US" w:eastAsia="zh-CN"/>
        </w:rPr>
        <w:t>我单位现有行政执法职权共87大类401项。其中：行政许可权0项、行政检查权45项、行政处罚权</w:t>
      </w:r>
      <w:r>
        <w:rPr>
          <w:rFonts w:hint="eastAsia"/>
          <w:lang w:val="en-US" w:eastAsia="zh-CN"/>
        </w:rPr>
        <w:t>251</w:t>
      </w:r>
      <w:bookmarkStart w:id="0" w:name="_GoBack"/>
      <w:bookmarkEnd w:id="0"/>
      <w:r>
        <w:rPr>
          <w:rFonts w:hint="default"/>
          <w:lang w:val="en-US" w:eastAsia="zh-CN"/>
        </w:rPr>
        <w:t>项、行政强制权35项、行政征收权0项、行政给付权13项、行政确认权6项、行政裁决权1项，行政奖励17项，其他类行政执法权37项。</w:t>
      </w:r>
    </w:p>
    <w:p>
      <w:pPr>
        <w:rPr>
          <w:rFonts w:hint="default"/>
          <w:lang w:val="en-US" w:eastAsia="zh-CN"/>
        </w:rPr>
      </w:pPr>
      <w:r>
        <w:rPr>
          <w:rFonts w:hint="default"/>
          <w:lang w:val="en-US" w:eastAsia="zh-CN"/>
        </w:rPr>
        <w:t>2024年，实施行政检查560件，实施行政处罚26件（其中罚款16350元,警告1起）</w:t>
      </w:r>
      <w:r>
        <w:rPr>
          <w:rFonts w:hint="eastAsia"/>
          <w:lang w:val="en-US" w:eastAsia="zh-CN"/>
        </w:rPr>
        <w:t>。</w:t>
      </w:r>
    </w:p>
    <w:p>
      <w:pPr>
        <w:pStyle w:val="2"/>
        <w:bidi w:val="0"/>
        <w:rPr>
          <w:rFonts w:hint="default"/>
          <w:lang w:val="en-US" w:eastAsia="zh-CN"/>
        </w:rPr>
      </w:pPr>
      <w:r>
        <w:rPr>
          <w:rFonts w:hint="default"/>
          <w:lang w:val="en-US" w:eastAsia="zh-CN"/>
        </w:rPr>
        <w:t>二、行政执法案件投诉处理情况</w:t>
      </w:r>
    </w:p>
    <w:p>
      <w:pPr>
        <w:rPr>
          <w:rFonts w:hint="default"/>
          <w:lang w:val="en-US" w:eastAsia="zh-CN"/>
        </w:rPr>
      </w:pPr>
      <w:r>
        <w:rPr>
          <w:rFonts w:hint="default"/>
          <w:lang w:val="en-US" w:eastAsia="zh-CN"/>
        </w:rPr>
        <w:t>截止到2024年12月，我镇无执法案件投诉情况。</w:t>
      </w:r>
    </w:p>
    <w:p>
      <w:pPr>
        <w:pStyle w:val="2"/>
        <w:bidi w:val="0"/>
        <w:rPr>
          <w:rFonts w:hint="default"/>
          <w:lang w:val="en-US" w:eastAsia="zh-CN"/>
        </w:rPr>
      </w:pPr>
      <w:r>
        <w:rPr>
          <w:rFonts w:hint="default"/>
          <w:lang w:val="en-US" w:eastAsia="zh-CN"/>
        </w:rPr>
        <w:t>三、行政执法开展情况</w:t>
      </w:r>
    </w:p>
    <w:p>
      <w:pPr>
        <w:rPr>
          <w:rFonts w:hint="default"/>
          <w:lang w:val="en-US" w:eastAsia="zh-CN"/>
        </w:rPr>
      </w:pPr>
      <w:r>
        <w:rPr>
          <w:rFonts w:hint="eastAsia"/>
          <w:lang w:val="en-US" w:eastAsia="zh-CN"/>
        </w:rPr>
        <w:t>今年以来，我镇深入贯彻落实习近平法治思想，在区委区政府和镇党委的坚强领导下，持续提高行政执法工作水平。我们坚持加强执法队伍管理，聚焦于内强素质、外树形象，通过深入开展岗位学法活动，不断提升执法人员的专业素养，进一步增强了群众对执法工作的认同感。在执法过程中，我们坚持严格执法，确保每一项执法行为都符合法律法规要求；坚持公正执法，着力化解和避免执法工作产生的各类社会矛盾，切实维护社会公平正义；坚持文明执法，恪守以理服人、以情动人的工作原则；坚持廉洁执法，坚决杜绝执法过程中的不正之风。</w:t>
      </w:r>
      <w:r>
        <w:rPr>
          <w:rFonts w:hint="default"/>
          <w:lang w:val="en-US" w:eastAsia="zh-CN"/>
        </w:rPr>
        <w:t>通过这些努力，我镇依法依规进行行政执法的工作取得了显著成效。</w:t>
      </w:r>
    </w:p>
    <w:p>
      <w:pPr>
        <w:rPr>
          <w:rFonts w:hint="default"/>
          <w:lang w:val="en-US" w:eastAsia="zh-CN"/>
        </w:rPr>
      </w:pPr>
      <w:r>
        <w:rPr>
          <w:rFonts w:hint="default"/>
          <w:lang w:val="en-US" w:eastAsia="zh-CN"/>
        </w:rPr>
        <w:t>一是规范市场秩序。对镇域范围内的个体工商户、法人等经营者进行常态化监管，进行行政检查221次，未发现无照经营等违法行为。加强东棘坨集市与赵本集市监管，出动执法人员364人次，清理占道经营148处。</w:t>
      </w:r>
    </w:p>
    <w:p>
      <w:pPr>
        <w:rPr>
          <w:rFonts w:hint="default"/>
          <w:lang w:val="en-US" w:eastAsia="zh-CN"/>
        </w:rPr>
      </w:pPr>
      <w:r>
        <w:rPr>
          <w:rFonts w:hint="default"/>
          <w:lang w:val="en-US" w:eastAsia="zh-CN"/>
        </w:rPr>
        <w:t>二是不间断进行街镇消防安全检查。完善乡镇消防工作制度，以综合执法大队为主要巡控力量，认真贯彻“安全第一、预防为主”的方针，结合本镇实际，将消防检查作为一项重点工作，经常开展定期和不定期的消防安全检查，全年共计巡查检查165家企业和个人，纠正违法行为90余起。</w:t>
      </w:r>
    </w:p>
    <w:p>
      <w:pPr>
        <w:rPr>
          <w:rFonts w:hint="default"/>
          <w:lang w:val="en-US" w:eastAsia="zh-CN"/>
        </w:rPr>
      </w:pPr>
      <w:r>
        <w:rPr>
          <w:rFonts w:hint="default"/>
          <w:lang w:val="en-US" w:eastAsia="zh-CN"/>
        </w:rPr>
        <w:t>三是加大“五乱”整治力度，推动我镇环境整治工作。在日常执法中，加强对卫星路两侧的“五乱”整治，重点整治街面占路经营、门前乱堆乱放、擅自设置广告牌匾、张贴非法小广告、垃圾乱堆乱弃、车辆乱停乱放等违法行为。今年以来制止违法行为共计247起。</w:t>
      </w:r>
    </w:p>
    <w:p>
      <w:pPr>
        <w:rPr>
          <w:rFonts w:hint="default"/>
          <w:lang w:val="en-US" w:eastAsia="zh-CN"/>
        </w:rPr>
      </w:pPr>
      <w:r>
        <w:rPr>
          <w:rFonts w:hint="default"/>
          <w:lang w:val="en-US" w:eastAsia="zh-CN"/>
        </w:rPr>
        <w:t>四是加大对露天焚烧秸秆行为的管控。与大气污染办公室形成合力，对我镇管辖范围露天焚烧情况进行日常巡查、重点时间段督查、重点地块重点检查，一旦发现露天焚烧秸秆行为及时制止并采取相应的解决措施。今年以来我镇共处罚露天焚烧秸秆案件18起，共计罚款金额16000元。</w:t>
      </w:r>
    </w:p>
    <w:p>
      <w:pPr>
        <w:rPr>
          <w:rFonts w:hint="default"/>
          <w:lang w:val="en-US" w:eastAsia="zh-CN"/>
        </w:rPr>
      </w:pPr>
      <w:r>
        <w:rPr>
          <w:rFonts w:hint="default"/>
          <w:lang w:val="en-US" w:eastAsia="zh-CN"/>
        </w:rPr>
        <w:t>五是开展电动自行车安全隐患排查整治。对我镇电动自行车经营网点和维修店铺进行16次专项检查，依法从严整治擅自改装原厂电气配件、拆改限速、外设蓄电池托架、改造蓄电池槽盒、加装电瓶等违规违法行为。依法依规对镇域内电动车“飞线充电”、未穿管敷设等不符合用电安全要求等行为进行常态化检查。今年以来共制止电动车充电不符合安全用电要求情况40余起，处罚8起，其中罚款7起，警告1起，罚款共计350元。</w:t>
      </w:r>
    </w:p>
    <w:p>
      <w:pPr>
        <w:rPr>
          <w:rFonts w:hint="default"/>
          <w:lang w:val="en-US" w:eastAsia="zh-CN"/>
        </w:rPr>
      </w:pPr>
      <w:r>
        <w:rPr>
          <w:rFonts w:hint="default"/>
          <w:lang w:val="en-US" w:eastAsia="zh-CN"/>
        </w:rPr>
        <w:t>六是开展打击清理取缔“三无”船舶和打击非法捕捞专项行动。深入落实区会精神，成立专项工作组，制定详细的专项行动方案，对潮白河沿线4个村队渔船渔具情况开展统计摸排，组织各村队对全镇范围内的所有河道、沟渠、坑塘进行整治，排查清理本村整治范围内的地笼、绝户网等违法渔具以及电、毒、炸等违法捕捞水生生物的行为。截止目前，全镇出动巡查人员百余次，共清理地笼百余个，地网十几张，“三无”船只2艘。经过一段时间的有效推动，潮白河水面“三无”船舶数量明显减少，水域生态环境得到有效改善，西关引河和各村沟渠、坑塘已基本取缔非法捕捞行为。通过广泛宣传引导，形成全社会共同参与的良好氛围。</w:t>
      </w:r>
    </w:p>
    <w:p>
      <w:pPr>
        <w:rPr>
          <w:rFonts w:hint="default"/>
          <w:lang w:val="en-US" w:eastAsia="zh-CN"/>
        </w:rPr>
      </w:pPr>
      <w:r>
        <w:rPr>
          <w:rFonts w:hint="default"/>
          <w:lang w:val="en-US" w:eastAsia="zh-CN"/>
        </w:rPr>
        <w:t>七是提升执法专业化水平。在3月份组织有执法证的执法人员到党校参加培训，完善年度培训计划，推动执法队伍正规化、专业化、职业化建设；六月份组织未取得执法证的在编人员参加执法考试；我镇执法人员参加“宁河区城市管理综合行政执法系统2024年法律知识竞赛”，以扎实的知识基础和深厚的执法经验，取得团体赛三等奖。</w:t>
      </w:r>
    </w:p>
    <w:p>
      <w:pPr>
        <w:rPr>
          <w:rFonts w:hint="default"/>
          <w:lang w:val="en-US" w:eastAsia="zh-CN"/>
        </w:rPr>
      </w:pPr>
      <w:r>
        <w:rPr>
          <w:rFonts w:hint="default"/>
          <w:lang w:val="en-US" w:eastAsia="zh-CN"/>
        </w:rPr>
        <w:t>八是开展整治群众身边不正之风和腐败问题专项整治。组织执法队员认真学习贯彻落实党中央关于整治群众身边不正之风和腐败问题的部署以及有关会议精神，组织专题学习研讨2次，开展案例分析1次，通过实际执法强化理论教育3次。重点对综合执法服装搭便车的问题进行了反思通报，引导执法队以案为戒强化工作纪律。</w:t>
      </w:r>
    </w:p>
    <w:p>
      <w:pPr>
        <w:pStyle w:val="2"/>
        <w:bidi w:val="0"/>
        <w:rPr>
          <w:rFonts w:hint="default"/>
          <w:lang w:val="en-US" w:eastAsia="zh-CN"/>
        </w:rPr>
      </w:pPr>
      <w:r>
        <w:rPr>
          <w:rFonts w:hint="default"/>
          <w:lang w:val="en-US" w:eastAsia="zh-CN"/>
        </w:rPr>
        <w:t>四、下一年工作打算</w:t>
      </w:r>
    </w:p>
    <w:p>
      <w:pPr>
        <w:rPr>
          <w:rFonts w:hint="default"/>
          <w:lang w:val="en-US" w:eastAsia="zh-CN"/>
        </w:rPr>
      </w:pPr>
      <w:r>
        <w:rPr>
          <w:rFonts w:hint="default"/>
          <w:lang w:val="en-US" w:eastAsia="zh-CN"/>
        </w:rPr>
        <w:t>在取得成绩的同时，我们也要看到，行政执法工作距上级的要求与群众的期盼还有很大差距。下一步，</w:t>
      </w:r>
      <w:r>
        <w:rPr>
          <w:rFonts w:hint="eastAsia"/>
          <w:lang w:val="en-US" w:eastAsia="zh-CN"/>
        </w:rPr>
        <w:t>一是</w:t>
      </w:r>
      <w:r>
        <w:rPr>
          <w:rFonts w:hint="default"/>
          <w:lang w:val="en-US" w:eastAsia="zh-CN"/>
        </w:rPr>
        <w:t>加强执法队伍建设</w:t>
      </w:r>
      <w:r>
        <w:rPr>
          <w:rFonts w:hint="eastAsia"/>
          <w:lang w:val="en-US" w:eastAsia="zh-CN"/>
        </w:rPr>
        <w:t>。</w:t>
      </w:r>
      <w:r>
        <w:rPr>
          <w:rFonts w:hint="default"/>
          <w:lang w:val="en-US" w:eastAsia="zh-CN"/>
        </w:rPr>
        <w:t>继续强化执法人员的法律知识和业务技能培训，提高整体执法水平。同时，加强执法队伍的纪律作风建设，确保廉洁执法，树立良好的执法形象。</w:t>
      </w:r>
      <w:r>
        <w:rPr>
          <w:rFonts w:hint="eastAsia"/>
          <w:lang w:val="en-US" w:eastAsia="zh-CN"/>
        </w:rPr>
        <w:t>二是</w:t>
      </w:r>
      <w:r>
        <w:rPr>
          <w:rFonts w:hint="default"/>
          <w:lang w:val="en-US" w:eastAsia="zh-CN"/>
        </w:rPr>
        <w:t>完善执法监督机制</w:t>
      </w:r>
      <w:r>
        <w:rPr>
          <w:rFonts w:hint="eastAsia"/>
          <w:lang w:val="en-US" w:eastAsia="zh-CN"/>
        </w:rPr>
        <w:t>。</w:t>
      </w:r>
      <w:r>
        <w:rPr>
          <w:rFonts w:hint="default"/>
          <w:lang w:val="en-US" w:eastAsia="zh-CN"/>
        </w:rPr>
        <w:t>建立健全执法监督机制，加强对执法过程的监督和检查，确保执法行为合法、合规。同时，积极听取群众意见，及时纠正执法中存在的问题，提高执法公信力。</w:t>
      </w:r>
      <w:r>
        <w:rPr>
          <w:rFonts w:hint="eastAsia"/>
          <w:lang w:val="en-US" w:eastAsia="zh-CN"/>
        </w:rPr>
        <w:t>三是</w:t>
      </w:r>
      <w:r>
        <w:rPr>
          <w:rFonts w:hint="default"/>
          <w:lang w:val="en-US" w:eastAsia="zh-CN"/>
        </w:rPr>
        <w:t>推进法制宣传教育</w:t>
      </w:r>
      <w:r>
        <w:rPr>
          <w:rFonts w:hint="eastAsia"/>
          <w:lang w:val="en-US" w:eastAsia="zh-CN"/>
        </w:rPr>
        <w:t>。</w:t>
      </w:r>
      <w:r>
        <w:rPr>
          <w:rFonts w:hint="default"/>
          <w:lang w:val="en-US" w:eastAsia="zh-CN"/>
        </w:rPr>
        <w:t>加大法制宣传教育力度，提高群众的法律意识和法治观念。通过举办法律讲座、开展法律咨询等形式多样的活动，增强群众对执法工作的理解和支持，营造良好的执法环境。</w:t>
      </w:r>
    </w:p>
    <w:p>
      <w:pPr>
        <w:rPr>
          <w:rFonts w:hint="default"/>
          <w:lang w:val="en-US" w:eastAsia="zh-CN"/>
        </w:rPr>
      </w:pPr>
    </w:p>
    <w:p>
      <w:pPr>
        <w:rPr>
          <w:rFonts w:hint="default"/>
          <w:lang w:val="en-US" w:eastAsia="zh-CN"/>
        </w:rPr>
      </w:pPr>
    </w:p>
    <w:p>
      <w:pPr>
        <w:wordWrap w:val="0"/>
        <w:bidi w:val="0"/>
        <w:ind w:left="0" w:leftChars="0" w:firstLine="0" w:firstLineChars="0"/>
        <w:jc w:val="right"/>
        <w:rPr>
          <w:rFonts w:hint="default"/>
          <w:lang w:val="en-US" w:eastAsia="zh-CN"/>
        </w:rPr>
      </w:pPr>
      <w:r>
        <w:rPr>
          <w:rFonts w:hint="default"/>
          <w:lang w:val="en-US" w:eastAsia="zh-CN"/>
        </w:rPr>
        <w:t>东棘坨镇人民政府</w:t>
      </w:r>
      <w:r>
        <w:rPr>
          <w:rFonts w:hint="eastAsia"/>
          <w:lang w:val="en-US" w:eastAsia="zh-CN"/>
        </w:rPr>
        <w:t xml:space="preserve">    </w:t>
      </w:r>
    </w:p>
    <w:p>
      <w:pPr>
        <w:wordWrap w:val="0"/>
        <w:bidi w:val="0"/>
        <w:ind w:left="0" w:leftChars="0" w:firstLine="0" w:firstLineChars="0"/>
        <w:jc w:val="right"/>
        <w:rPr>
          <w:rFonts w:hint="default"/>
          <w:lang w:val="en-US" w:eastAsia="zh-CN"/>
        </w:rPr>
      </w:pPr>
      <w:r>
        <w:rPr>
          <w:rFonts w:hint="default"/>
          <w:lang w:val="en-US" w:eastAsia="zh-CN"/>
        </w:rPr>
        <w:t>2025年1月</w:t>
      </w:r>
      <w:r>
        <w:rPr>
          <w:rFonts w:hint="eastAsia"/>
          <w:lang w:val="en-US" w:eastAsia="zh-CN"/>
        </w:rPr>
        <w:t>2</w:t>
      </w:r>
      <w:r>
        <w:rPr>
          <w:rFonts w:hint="default"/>
          <w:lang w:val="en-US" w:eastAsia="zh-CN"/>
        </w:rPr>
        <w:t>3日</w:t>
      </w:r>
      <w:r>
        <w:rPr>
          <w:rFonts w:hint="eastAsia"/>
          <w:lang w:val="en-US" w:eastAsia="zh-CN"/>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783990"/>
    </w:sdtPr>
    <w:sdtEndPr>
      <w:rPr>
        <w:rFonts w:ascii="宋体" w:hAnsi="宋体" w:eastAsia="宋体"/>
        <w:sz w:val="28"/>
        <w:szCs w:val="28"/>
      </w:rPr>
    </w:sdtEndPr>
    <w:sdtContent>
      <w:p>
        <w:pPr>
          <w:pStyle w:val="4"/>
          <w:ind w:firstLine="360"/>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0C"/>
    <w:rsid w:val="00012627"/>
    <w:rsid w:val="00021FD1"/>
    <w:rsid w:val="000703E0"/>
    <w:rsid w:val="00093177"/>
    <w:rsid w:val="000B7465"/>
    <w:rsid w:val="000E6B0C"/>
    <w:rsid w:val="00125A69"/>
    <w:rsid w:val="0016545A"/>
    <w:rsid w:val="00175766"/>
    <w:rsid w:val="001820FD"/>
    <w:rsid w:val="00194754"/>
    <w:rsid w:val="001B01AF"/>
    <w:rsid w:val="001D1A34"/>
    <w:rsid w:val="002461CA"/>
    <w:rsid w:val="002620CF"/>
    <w:rsid w:val="00277CBF"/>
    <w:rsid w:val="002A5DE9"/>
    <w:rsid w:val="002A7686"/>
    <w:rsid w:val="002B1470"/>
    <w:rsid w:val="0031580C"/>
    <w:rsid w:val="003245C4"/>
    <w:rsid w:val="0033313B"/>
    <w:rsid w:val="00367694"/>
    <w:rsid w:val="003825EA"/>
    <w:rsid w:val="00387CDE"/>
    <w:rsid w:val="003B344D"/>
    <w:rsid w:val="003B607B"/>
    <w:rsid w:val="00404916"/>
    <w:rsid w:val="00422E3A"/>
    <w:rsid w:val="004366F0"/>
    <w:rsid w:val="00440C06"/>
    <w:rsid w:val="004705F5"/>
    <w:rsid w:val="004E0FE2"/>
    <w:rsid w:val="00502D61"/>
    <w:rsid w:val="005126F6"/>
    <w:rsid w:val="005459A8"/>
    <w:rsid w:val="0057411A"/>
    <w:rsid w:val="005A0957"/>
    <w:rsid w:val="005C584F"/>
    <w:rsid w:val="00612DC4"/>
    <w:rsid w:val="006168BA"/>
    <w:rsid w:val="006242D3"/>
    <w:rsid w:val="006A4CB7"/>
    <w:rsid w:val="006B692F"/>
    <w:rsid w:val="006C2F4B"/>
    <w:rsid w:val="006D19F7"/>
    <w:rsid w:val="006F7BE7"/>
    <w:rsid w:val="007107D6"/>
    <w:rsid w:val="007447A1"/>
    <w:rsid w:val="00757671"/>
    <w:rsid w:val="0077658C"/>
    <w:rsid w:val="007E6ECC"/>
    <w:rsid w:val="00850F3A"/>
    <w:rsid w:val="008534D4"/>
    <w:rsid w:val="0085632B"/>
    <w:rsid w:val="00860312"/>
    <w:rsid w:val="00896C3E"/>
    <w:rsid w:val="008A1D93"/>
    <w:rsid w:val="008A5197"/>
    <w:rsid w:val="008B6280"/>
    <w:rsid w:val="008B653A"/>
    <w:rsid w:val="008E2533"/>
    <w:rsid w:val="00906673"/>
    <w:rsid w:val="009206A0"/>
    <w:rsid w:val="00941CFB"/>
    <w:rsid w:val="00991D84"/>
    <w:rsid w:val="009A1924"/>
    <w:rsid w:val="009C22A6"/>
    <w:rsid w:val="009D6A0A"/>
    <w:rsid w:val="009E07A2"/>
    <w:rsid w:val="00A2167B"/>
    <w:rsid w:val="00A252D7"/>
    <w:rsid w:val="00A6072D"/>
    <w:rsid w:val="00AC0017"/>
    <w:rsid w:val="00AC231D"/>
    <w:rsid w:val="00AD13E2"/>
    <w:rsid w:val="00AE1A12"/>
    <w:rsid w:val="00AF48DB"/>
    <w:rsid w:val="00AF715D"/>
    <w:rsid w:val="00B31C6F"/>
    <w:rsid w:val="00B3445D"/>
    <w:rsid w:val="00B54169"/>
    <w:rsid w:val="00B557EA"/>
    <w:rsid w:val="00B57496"/>
    <w:rsid w:val="00B97D57"/>
    <w:rsid w:val="00BA2DBF"/>
    <w:rsid w:val="00BA62EE"/>
    <w:rsid w:val="00BB4AE1"/>
    <w:rsid w:val="00BC2E7D"/>
    <w:rsid w:val="00BC5374"/>
    <w:rsid w:val="00C01C96"/>
    <w:rsid w:val="00C1221C"/>
    <w:rsid w:val="00C2506C"/>
    <w:rsid w:val="00C65A55"/>
    <w:rsid w:val="00C91665"/>
    <w:rsid w:val="00C930CB"/>
    <w:rsid w:val="00CC48CF"/>
    <w:rsid w:val="00CF72D7"/>
    <w:rsid w:val="00D911CF"/>
    <w:rsid w:val="00DA0191"/>
    <w:rsid w:val="00DE1229"/>
    <w:rsid w:val="00DF50F2"/>
    <w:rsid w:val="00E16FD5"/>
    <w:rsid w:val="00E35FD3"/>
    <w:rsid w:val="00E469AC"/>
    <w:rsid w:val="00E654F7"/>
    <w:rsid w:val="00E840DE"/>
    <w:rsid w:val="00EC285E"/>
    <w:rsid w:val="00EE7C0F"/>
    <w:rsid w:val="00EF5933"/>
    <w:rsid w:val="00EF62A9"/>
    <w:rsid w:val="00F10738"/>
    <w:rsid w:val="00F158A7"/>
    <w:rsid w:val="00F323AA"/>
    <w:rsid w:val="00F3600B"/>
    <w:rsid w:val="00F839B0"/>
    <w:rsid w:val="00FC136E"/>
    <w:rsid w:val="00FC279C"/>
    <w:rsid w:val="00FC44CD"/>
    <w:rsid w:val="00FF57BD"/>
    <w:rsid w:val="0AB72757"/>
    <w:rsid w:val="0BDFA902"/>
    <w:rsid w:val="0BF3D5CE"/>
    <w:rsid w:val="0DCFD00E"/>
    <w:rsid w:val="0FABD717"/>
    <w:rsid w:val="0FEB36F3"/>
    <w:rsid w:val="0FFF1F01"/>
    <w:rsid w:val="0FFFEAEB"/>
    <w:rsid w:val="137D54B5"/>
    <w:rsid w:val="15DB3B5A"/>
    <w:rsid w:val="1BEF69DF"/>
    <w:rsid w:val="1DEAFB98"/>
    <w:rsid w:val="1DEB5CFE"/>
    <w:rsid w:val="1DFB251D"/>
    <w:rsid w:val="1DFE2D4C"/>
    <w:rsid w:val="1EB77B99"/>
    <w:rsid w:val="1EDF8ADD"/>
    <w:rsid w:val="1EFF45C9"/>
    <w:rsid w:val="1F550942"/>
    <w:rsid w:val="1F7F69B5"/>
    <w:rsid w:val="1FD542CA"/>
    <w:rsid w:val="1FE873D7"/>
    <w:rsid w:val="1FFD5C21"/>
    <w:rsid w:val="1FFEB240"/>
    <w:rsid w:val="23BDDD79"/>
    <w:rsid w:val="257FADDF"/>
    <w:rsid w:val="26C7A41C"/>
    <w:rsid w:val="26DF5DFB"/>
    <w:rsid w:val="26F5A7FA"/>
    <w:rsid w:val="26F9CAA6"/>
    <w:rsid w:val="27755AC4"/>
    <w:rsid w:val="29FA344D"/>
    <w:rsid w:val="2ABD1B34"/>
    <w:rsid w:val="2ABFA593"/>
    <w:rsid w:val="2AFF58C6"/>
    <w:rsid w:val="2BEFD2A3"/>
    <w:rsid w:val="2BF74BFC"/>
    <w:rsid w:val="2DCF69F6"/>
    <w:rsid w:val="2DE48E4D"/>
    <w:rsid w:val="2F2656FC"/>
    <w:rsid w:val="2F3EDF0E"/>
    <w:rsid w:val="2F5E3F4B"/>
    <w:rsid w:val="2F7F0744"/>
    <w:rsid w:val="2FAEBC30"/>
    <w:rsid w:val="2FBE8093"/>
    <w:rsid w:val="2FCB18BE"/>
    <w:rsid w:val="2FEFE65F"/>
    <w:rsid w:val="2FFE137F"/>
    <w:rsid w:val="313B5614"/>
    <w:rsid w:val="31DF8CEE"/>
    <w:rsid w:val="31FF75B4"/>
    <w:rsid w:val="32BF52B2"/>
    <w:rsid w:val="32E50B09"/>
    <w:rsid w:val="33B93210"/>
    <w:rsid w:val="33EF4345"/>
    <w:rsid w:val="352DB7EB"/>
    <w:rsid w:val="35F561B9"/>
    <w:rsid w:val="35FFE6E2"/>
    <w:rsid w:val="367940FD"/>
    <w:rsid w:val="36BAEE4B"/>
    <w:rsid w:val="36FF73B3"/>
    <w:rsid w:val="37DE6695"/>
    <w:rsid w:val="37E73EAF"/>
    <w:rsid w:val="37EA0D8F"/>
    <w:rsid w:val="37FF4962"/>
    <w:rsid w:val="37FFCDCE"/>
    <w:rsid w:val="394F6C95"/>
    <w:rsid w:val="39FB0C54"/>
    <w:rsid w:val="3AFD716E"/>
    <w:rsid w:val="3B7FE9BC"/>
    <w:rsid w:val="3BF74223"/>
    <w:rsid w:val="3BFD36BE"/>
    <w:rsid w:val="3CDF1431"/>
    <w:rsid w:val="3CEBF251"/>
    <w:rsid w:val="3CFE24FD"/>
    <w:rsid w:val="3CFE4F56"/>
    <w:rsid w:val="3D2E0CAD"/>
    <w:rsid w:val="3D3B4456"/>
    <w:rsid w:val="3D5E97F1"/>
    <w:rsid w:val="3D8791F5"/>
    <w:rsid w:val="3DCFF745"/>
    <w:rsid w:val="3E3797BC"/>
    <w:rsid w:val="3E7E447F"/>
    <w:rsid w:val="3E7F89F8"/>
    <w:rsid w:val="3EF3DCD3"/>
    <w:rsid w:val="3EFD81C7"/>
    <w:rsid w:val="3F1FE074"/>
    <w:rsid w:val="3F6F3B0D"/>
    <w:rsid w:val="3F76B78D"/>
    <w:rsid w:val="3F7F084A"/>
    <w:rsid w:val="3F966F91"/>
    <w:rsid w:val="3FA774C9"/>
    <w:rsid w:val="3FB76A9E"/>
    <w:rsid w:val="3FBFC9F2"/>
    <w:rsid w:val="3FD51FF5"/>
    <w:rsid w:val="3FE783D1"/>
    <w:rsid w:val="3FFB2D0C"/>
    <w:rsid w:val="3FFB507B"/>
    <w:rsid w:val="3FFB7DE1"/>
    <w:rsid w:val="3FFE51B6"/>
    <w:rsid w:val="3FFF1E84"/>
    <w:rsid w:val="3FFF8BF5"/>
    <w:rsid w:val="4556B01C"/>
    <w:rsid w:val="49AD9B95"/>
    <w:rsid w:val="4A1724DB"/>
    <w:rsid w:val="4B3D9879"/>
    <w:rsid w:val="4B57EF02"/>
    <w:rsid w:val="4B6FD7FE"/>
    <w:rsid w:val="4C7B7434"/>
    <w:rsid w:val="4DFDF787"/>
    <w:rsid w:val="4E5FDB44"/>
    <w:rsid w:val="4F4CE6A5"/>
    <w:rsid w:val="4F797D67"/>
    <w:rsid w:val="4FAB64E8"/>
    <w:rsid w:val="4FAFE2D7"/>
    <w:rsid w:val="4FBFF2EA"/>
    <w:rsid w:val="4FEDDF7F"/>
    <w:rsid w:val="4FEEFA44"/>
    <w:rsid w:val="50EB5961"/>
    <w:rsid w:val="531C7250"/>
    <w:rsid w:val="5377ED0E"/>
    <w:rsid w:val="53E932F0"/>
    <w:rsid w:val="53EFAF6C"/>
    <w:rsid w:val="550B3D13"/>
    <w:rsid w:val="55FF98C9"/>
    <w:rsid w:val="56DAC2E7"/>
    <w:rsid w:val="576A0BA3"/>
    <w:rsid w:val="57C9E287"/>
    <w:rsid w:val="57D8ABFE"/>
    <w:rsid w:val="591B0668"/>
    <w:rsid w:val="59DF8152"/>
    <w:rsid w:val="59F7928D"/>
    <w:rsid w:val="5AC660CD"/>
    <w:rsid w:val="5ACFAB27"/>
    <w:rsid w:val="5AEDD19C"/>
    <w:rsid w:val="5B6D4EF2"/>
    <w:rsid w:val="5B744AEC"/>
    <w:rsid w:val="5BC50676"/>
    <w:rsid w:val="5BCF98AB"/>
    <w:rsid w:val="5BDD3648"/>
    <w:rsid w:val="5BDF5057"/>
    <w:rsid w:val="5BFBB26F"/>
    <w:rsid w:val="5BFD0B08"/>
    <w:rsid w:val="5BFFEB0E"/>
    <w:rsid w:val="5C5F59EB"/>
    <w:rsid w:val="5C7FE8A9"/>
    <w:rsid w:val="5CDA1F60"/>
    <w:rsid w:val="5D2EF7F8"/>
    <w:rsid w:val="5D63AF15"/>
    <w:rsid w:val="5D663950"/>
    <w:rsid w:val="5D733002"/>
    <w:rsid w:val="5D7BE7A4"/>
    <w:rsid w:val="5D7F68DD"/>
    <w:rsid w:val="5D9BAA61"/>
    <w:rsid w:val="5DA3C3CA"/>
    <w:rsid w:val="5DD20780"/>
    <w:rsid w:val="5DDB41FE"/>
    <w:rsid w:val="5DDF2D86"/>
    <w:rsid w:val="5DFDB38F"/>
    <w:rsid w:val="5DFF4D40"/>
    <w:rsid w:val="5DFF648D"/>
    <w:rsid w:val="5E9E380C"/>
    <w:rsid w:val="5EF7EF1F"/>
    <w:rsid w:val="5EFB0D1C"/>
    <w:rsid w:val="5EFD9929"/>
    <w:rsid w:val="5EFF011D"/>
    <w:rsid w:val="5F17C0D1"/>
    <w:rsid w:val="5F23A119"/>
    <w:rsid w:val="5F3AE4C4"/>
    <w:rsid w:val="5F3FEC41"/>
    <w:rsid w:val="5F75AFF1"/>
    <w:rsid w:val="5FAF4173"/>
    <w:rsid w:val="5FBB5C42"/>
    <w:rsid w:val="5FBDD3E4"/>
    <w:rsid w:val="5FBEB4EA"/>
    <w:rsid w:val="5FCDAD34"/>
    <w:rsid w:val="5FD3D0D1"/>
    <w:rsid w:val="5FDF9196"/>
    <w:rsid w:val="5FE59157"/>
    <w:rsid w:val="5FEBE103"/>
    <w:rsid w:val="5FEE0BF6"/>
    <w:rsid w:val="5FEFD696"/>
    <w:rsid w:val="5FF640B9"/>
    <w:rsid w:val="5FFB9864"/>
    <w:rsid w:val="5FFDFC99"/>
    <w:rsid w:val="5FFE59B0"/>
    <w:rsid w:val="5FFF6001"/>
    <w:rsid w:val="5FFFFB45"/>
    <w:rsid w:val="613F5279"/>
    <w:rsid w:val="637F285E"/>
    <w:rsid w:val="637FA97F"/>
    <w:rsid w:val="63BB597C"/>
    <w:rsid w:val="63DF7684"/>
    <w:rsid w:val="63ED240D"/>
    <w:rsid w:val="65F75A0D"/>
    <w:rsid w:val="66DDDE9B"/>
    <w:rsid w:val="66E7E725"/>
    <w:rsid w:val="66EB0F96"/>
    <w:rsid w:val="673DD1DD"/>
    <w:rsid w:val="6773DF2B"/>
    <w:rsid w:val="67DF0B71"/>
    <w:rsid w:val="67E5BB1A"/>
    <w:rsid w:val="67EDCC1C"/>
    <w:rsid w:val="68EF47D4"/>
    <w:rsid w:val="68F5685B"/>
    <w:rsid w:val="69DB2A8A"/>
    <w:rsid w:val="6ADBC590"/>
    <w:rsid w:val="6AEF2608"/>
    <w:rsid w:val="6AF6D2E4"/>
    <w:rsid w:val="6AFF549E"/>
    <w:rsid w:val="6B6713D0"/>
    <w:rsid w:val="6BB7AEAC"/>
    <w:rsid w:val="6BBB7719"/>
    <w:rsid w:val="6BECE961"/>
    <w:rsid w:val="6BFBC044"/>
    <w:rsid w:val="6BFF3DCC"/>
    <w:rsid w:val="6BFFC8A7"/>
    <w:rsid w:val="6C76D218"/>
    <w:rsid w:val="6CDF5E8E"/>
    <w:rsid w:val="6DBF302A"/>
    <w:rsid w:val="6DBF9FA3"/>
    <w:rsid w:val="6E66247E"/>
    <w:rsid w:val="6E76DAC2"/>
    <w:rsid w:val="6EB698E8"/>
    <w:rsid w:val="6EBBAE63"/>
    <w:rsid w:val="6ECF02E8"/>
    <w:rsid w:val="6EDF3C06"/>
    <w:rsid w:val="6EFD3FFC"/>
    <w:rsid w:val="6EFFBD2D"/>
    <w:rsid w:val="6EFFD1E9"/>
    <w:rsid w:val="6F5FE0FA"/>
    <w:rsid w:val="6F79B19D"/>
    <w:rsid w:val="6F9D2F0E"/>
    <w:rsid w:val="6FA1BDCD"/>
    <w:rsid w:val="6FB818C5"/>
    <w:rsid w:val="6FBFED7F"/>
    <w:rsid w:val="6FCFECCC"/>
    <w:rsid w:val="6FDBFA5E"/>
    <w:rsid w:val="6FEF1DCF"/>
    <w:rsid w:val="6FF9DA55"/>
    <w:rsid w:val="6FFBBE76"/>
    <w:rsid w:val="6FFBC4C8"/>
    <w:rsid w:val="6FFBFEE9"/>
    <w:rsid w:val="6FFFBEF8"/>
    <w:rsid w:val="70DF08E7"/>
    <w:rsid w:val="71E35B97"/>
    <w:rsid w:val="71F6189B"/>
    <w:rsid w:val="71FEFE0F"/>
    <w:rsid w:val="727D21C5"/>
    <w:rsid w:val="72BD4393"/>
    <w:rsid w:val="72F3A87C"/>
    <w:rsid w:val="73AD0902"/>
    <w:rsid w:val="73DBCDF4"/>
    <w:rsid w:val="73EF752C"/>
    <w:rsid w:val="73F50E35"/>
    <w:rsid w:val="73FB88B0"/>
    <w:rsid w:val="74D3C4F6"/>
    <w:rsid w:val="753E4D96"/>
    <w:rsid w:val="757261A5"/>
    <w:rsid w:val="757F2565"/>
    <w:rsid w:val="75ADFBE8"/>
    <w:rsid w:val="75EF7E40"/>
    <w:rsid w:val="75FA0E3E"/>
    <w:rsid w:val="75FF35CD"/>
    <w:rsid w:val="75FFCB4B"/>
    <w:rsid w:val="766E3A4C"/>
    <w:rsid w:val="76F393E2"/>
    <w:rsid w:val="76FB315A"/>
    <w:rsid w:val="76FD7F35"/>
    <w:rsid w:val="77331FF3"/>
    <w:rsid w:val="775B39F2"/>
    <w:rsid w:val="776F8EA8"/>
    <w:rsid w:val="777FD623"/>
    <w:rsid w:val="778BA84E"/>
    <w:rsid w:val="779FA6B4"/>
    <w:rsid w:val="779FDFAF"/>
    <w:rsid w:val="77AEA5F7"/>
    <w:rsid w:val="77BF8663"/>
    <w:rsid w:val="77DF4032"/>
    <w:rsid w:val="77EFECBB"/>
    <w:rsid w:val="77F714F1"/>
    <w:rsid w:val="77F760BD"/>
    <w:rsid w:val="77F7AF42"/>
    <w:rsid w:val="77FF0482"/>
    <w:rsid w:val="77FF1394"/>
    <w:rsid w:val="77FF3F79"/>
    <w:rsid w:val="77FF4156"/>
    <w:rsid w:val="77FFB644"/>
    <w:rsid w:val="78765495"/>
    <w:rsid w:val="78BFFCFE"/>
    <w:rsid w:val="78CE24A3"/>
    <w:rsid w:val="796E9A95"/>
    <w:rsid w:val="7973C969"/>
    <w:rsid w:val="79BF50E5"/>
    <w:rsid w:val="79BF5B80"/>
    <w:rsid w:val="79CBB4BF"/>
    <w:rsid w:val="79FE7737"/>
    <w:rsid w:val="7AD28CD8"/>
    <w:rsid w:val="7ADDD914"/>
    <w:rsid w:val="7AFB5F33"/>
    <w:rsid w:val="7AFF041D"/>
    <w:rsid w:val="7B4F28D9"/>
    <w:rsid w:val="7B6DA14D"/>
    <w:rsid w:val="7B7B6CAF"/>
    <w:rsid w:val="7B9C221C"/>
    <w:rsid w:val="7B9F3475"/>
    <w:rsid w:val="7BAEDC8E"/>
    <w:rsid w:val="7BB727B0"/>
    <w:rsid w:val="7BCB56AA"/>
    <w:rsid w:val="7BCF7ED3"/>
    <w:rsid w:val="7BDD78A2"/>
    <w:rsid w:val="7BED67BD"/>
    <w:rsid w:val="7BF72595"/>
    <w:rsid w:val="7BFD2D37"/>
    <w:rsid w:val="7BFE354F"/>
    <w:rsid w:val="7BFF7759"/>
    <w:rsid w:val="7BFFA96A"/>
    <w:rsid w:val="7C7E4B8B"/>
    <w:rsid w:val="7CBB1F46"/>
    <w:rsid w:val="7CD7D6D4"/>
    <w:rsid w:val="7CDF7B51"/>
    <w:rsid w:val="7CFB1A11"/>
    <w:rsid w:val="7D3D8D23"/>
    <w:rsid w:val="7D579E06"/>
    <w:rsid w:val="7D7DA146"/>
    <w:rsid w:val="7D7F2C89"/>
    <w:rsid w:val="7D9ECFD6"/>
    <w:rsid w:val="7DAD21CB"/>
    <w:rsid w:val="7DB8D02C"/>
    <w:rsid w:val="7DDF7547"/>
    <w:rsid w:val="7DE7648C"/>
    <w:rsid w:val="7DED444F"/>
    <w:rsid w:val="7DEFCA6E"/>
    <w:rsid w:val="7DF578A8"/>
    <w:rsid w:val="7DF7235B"/>
    <w:rsid w:val="7DF795DF"/>
    <w:rsid w:val="7DFEBE75"/>
    <w:rsid w:val="7DFF3C0D"/>
    <w:rsid w:val="7DFFAAE2"/>
    <w:rsid w:val="7E3C851B"/>
    <w:rsid w:val="7E69813B"/>
    <w:rsid w:val="7E7E70FD"/>
    <w:rsid w:val="7EBF0877"/>
    <w:rsid w:val="7EBFEF8F"/>
    <w:rsid w:val="7ECB5F85"/>
    <w:rsid w:val="7ED3AD9E"/>
    <w:rsid w:val="7EED37DC"/>
    <w:rsid w:val="7EF76EFC"/>
    <w:rsid w:val="7EF87E00"/>
    <w:rsid w:val="7EF90247"/>
    <w:rsid w:val="7EFD9972"/>
    <w:rsid w:val="7EFDC8BD"/>
    <w:rsid w:val="7EFF7CE9"/>
    <w:rsid w:val="7F183701"/>
    <w:rsid w:val="7F3735A7"/>
    <w:rsid w:val="7F3B29D6"/>
    <w:rsid w:val="7F3DBE1E"/>
    <w:rsid w:val="7F3F8A15"/>
    <w:rsid w:val="7F5EE324"/>
    <w:rsid w:val="7F5F3E89"/>
    <w:rsid w:val="7F6A9FC4"/>
    <w:rsid w:val="7F6EA5F7"/>
    <w:rsid w:val="7F6F1C1A"/>
    <w:rsid w:val="7F6F6C69"/>
    <w:rsid w:val="7F77D464"/>
    <w:rsid w:val="7F7BB65D"/>
    <w:rsid w:val="7F7D6AFE"/>
    <w:rsid w:val="7F7EA30A"/>
    <w:rsid w:val="7F7F8C0F"/>
    <w:rsid w:val="7F7F8D61"/>
    <w:rsid w:val="7F9D0C12"/>
    <w:rsid w:val="7FA94FF6"/>
    <w:rsid w:val="7FB621DC"/>
    <w:rsid w:val="7FB70566"/>
    <w:rsid w:val="7FBF3195"/>
    <w:rsid w:val="7FBF7DB5"/>
    <w:rsid w:val="7FC72930"/>
    <w:rsid w:val="7FC7D9EA"/>
    <w:rsid w:val="7FDC11A0"/>
    <w:rsid w:val="7FDC5B9E"/>
    <w:rsid w:val="7FDE9A93"/>
    <w:rsid w:val="7FDFF036"/>
    <w:rsid w:val="7FE37392"/>
    <w:rsid w:val="7FE3D0A8"/>
    <w:rsid w:val="7FE3E6C2"/>
    <w:rsid w:val="7FEB68A0"/>
    <w:rsid w:val="7FEDDA05"/>
    <w:rsid w:val="7FEFD6D2"/>
    <w:rsid w:val="7FF22546"/>
    <w:rsid w:val="7FF6C64E"/>
    <w:rsid w:val="7FF73DB8"/>
    <w:rsid w:val="7FF78324"/>
    <w:rsid w:val="7FF7D60C"/>
    <w:rsid w:val="7FFB761A"/>
    <w:rsid w:val="7FFBA52C"/>
    <w:rsid w:val="7FFC16DB"/>
    <w:rsid w:val="7FFD0438"/>
    <w:rsid w:val="7FFD066F"/>
    <w:rsid w:val="7FFD8FD8"/>
    <w:rsid w:val="7FFF20F2"/>
    <w:rsid w:val="7FFFADC0"/>
    <w:rsid w:val="7FFFC2AB"/>
    <w:rsid w:val="83B7ED6F"/>
    <w:rsid w:val="87BF1898"/>
    <w:rsid w:val="8DFFA737"/>
    <w:rsid w:val="8EFFDF96"/>
    <w:rsid w:val="957D8A0C"/>
    <w:rsid w:val="97FF3782"/>
    <w:rsid w:val="993CC398"/>
    <w:rsid w:val="99DFB739"/>
    <w:rsid w:val="99FEAAEC"/>
    <w:rsid w:val="9BED0BC2"/>
    <w:rsid w:val="9EFF32BA"/>
    <w:rsid w:val="9F65DA4C"/>
    <w:rsid w:val="9FBD95F1"/>
    <w:rsid w:val="9FD95045"/>
    <w:rsid w:val="9FE3A571"/>
    <w:rsid w:val="9FF9286D"/>
    <w:rsid w:val="A4FDE221"/>
    <w:rsid w:val="A71F6936"/>
    <w:rsid w:val="A77C6D79"/>
    <w:rsid w:val="A7FD6FD4"/>
    <w:rsid w:val="A7FFD0E8"/>
    <w:rsid w:val="AAFD13D7"/>
    <w:rsid w:val="ABF62B4C"/>
    <w:rsid w:val="ABF70F36"/>
    <w:rsid w:val="ABFEB1E1"/>
    <w:rsid w:val="AC6C31FB"/>
    <w:rsid w:val="AC7B834C"/>
    <w:rsid w:val="AEB70445"/>
    <w:rsid w:val="AEF37D23"/>
    <w:rsid w:val="AEFF033C"/>
    <w:rsid w:val="AF6ED13F"/>
    <w:rsid w:val="AFFC3D8E"/>
    <w:rsid w:val="B1BEB92B"/>
    <w:rsid w:val="B1FFE25E"/>
    <w:rsid w:val="B3EF083C"/>
    <w:rsid w:val="B3F9ECF3"/>
    <w:rsid w:val="B573C1A8"/>
    <w:rsid w:val="B5B73C46"/>
    <w:rsid w:val="B5BAF9DD"/>
    <w:rsid w:val="B5BEEFF5"/>
    <w:rsid w:val="B5FFA24C"/>
    <w:rsid w:val="B656D0D0"/>
    <w:rsid w:val="B6BFB9BE"/>
    <w:rsid w:val="B6CF3544"/>
    <w:rsid w:val="B77F4413"/>
    <w:rsid w:val="B77FC800"/>
    <w:rsid w:val="B7B7FE96"/>
    <w:rsid w:val="B7EB2843"/>
    <w:rsid w:val="B7F7EC6E"/>
    <w:rsid w:val="B7FDB22A"/>
    <w:rsid w:val="B82AC5E6"/>
    <w:rsid w:val="B8DF078E"/>
    <w:rsid w:val="B95B07E1"/>
    <w:rsid w:val="B99543BC"/>
    <w:rsid w:val="BAE78CC8"/>
    <w:rsid w:val="BAF9935D"/>
    <w:rsid w:val="BAFF3C49"/>
    <w:rsid w:val="BB2A132A"/>
    <w:rsid w:val="BB67985D"/>
    <w:rsid w:val="BB76065C"/>
    <w:rsid w:val="BBBFE592"/>
    <w:rsid w:val="BBBFEACC"/>
    <w:rsid w:val="BBE24108"/>
    <w:rsid w:val="BBFF7263"/>
    <w:rsid w:val="BC3BBDB8"/>
    <w:rsid w:val="BCCF2E8A"/>
    <w:rsid w:val="BCF9C358"/>
    <w:rsid w:val="BCFF5005"/>
    <w:rsid w:val="BD3FAC76"/>
    <w:rsid w:val="BDBCC00F"/>
    <w:rsid w:val="BDDF86B4"/>
    <w:rsid w:val="BDEB7F6D"/>
    <w:rsid w:val="BDF5A75D"/>
    <w:rsid w:val="BDF976A2"/>
    <w:rsid w:val="BDFF4F29"/>
    <w:rsid w:val="BE3F9A41"/>
    <w:rsid w:val="BEAF797A"/>
    <w:rsid w:val="BEDF97C8"/>
    <w:rsid w:val="BEEFEC2E"/>
    <w:rsid w:val="BEFA9C07"/>
    <w:rsid w:val="BEFB9202"/>
    <w:rsid w:val="BEFB9821"/>
    <w:rsid w:val="BEFE0342"/>
    <w:rsid w:val="BEFF753A"/>
    <w:rsid w:val="BF3A51B9"/>
    <w:rsid w:val="BF6D9A13"/>
    <w:rsid w:val="BF6FF0AF"/>
    <w:rsid w:val="BF798CD2"/>
    <w:rsid w:val="BF9B42E7"/>
    <w:rsid w:val="BF9D44C0"/>
    <w:rsid w:val="BFACBB8B"/>
    <w:rsid w:val="BFAEEB42"/>
    <w:rsid w:val="BFBD1151"/>
    <w:rsid w:val="BFCF4A7B"/>
    <w:rsid w:val="BFDA5F63"/>
    <w:rsid w:val="BFDD5FD3"/>
    <w:rsid w:val="BFEDBF7B"/>
    <w:rsid w:val="C0F2E8B6"/>
    <w:rsid w:val="C347CBA4"/>
    <w:rsid w:val="C3FEAEE6"/>
    <w:rsid w:val="C67F1AF8"/>
    <w:rsid w:val="C737C33A"/>
    <w:rsid w:val="C73DD891"/>
    <w:rsid w:val="C74908E1"/>
    <w:rsid w:val="C7DE1E65"/>
    <w:rsid w:val="C83FED73"/>
    <w:rsid w:val="C9E919F3"/>
    <w:rsid w:val="CA775774"/>
    <w:rsid w:val="CB3FEEC5"/>
    <w:rsid w:val="CBDB08A5"/>
    <w:rsid w:val="CBFB8BB2"/>
    <w:rsid w:val="CC6B9584"/>
    <w:rsid w:val="CD257F5B"/>
    <w:rsid w:val="CD3FC989"/>
    <w:rsid w:val="CDFFCEA4"/>
    <w:rsid w:val="CE7F0F2D"/>
    <w:rsid w:val="CEF787A8"/>
    <w:rsid w:val="CEFA1493"/>
    <w:rsid w:val="CEFF87DD"/>
    <w:rsid w:val="CEFF9048"/>
    <w:rsid w:val="CF4FA582"/>
    <w:rsid w:val="CF7988CD"/>
    <w:rsid w:val="CFFF42BA"/>
    <w:rsid w:val="CFFFA48A"/>
    <w:rsid w:val="D2B8723D"/>
    <w:rsid w:val="D2CC5B65"/>
    <w:rsid w:val="D2EFACAD"/>
    <w:rsid w:val="D31CC013"/>
    <w:rsid w:val="D3DB4174"/>
    <w:rsid w:val="D3FF20C8"/>
    <w:rsid w:val="D4FB143E"/>
    <w:rsid w:val="D539FB4F"/>
    <w:rsid w:val="D5FD6FDB"/>
    <w:rsid w:val="D76FCC8B"/>
    <w:rsid w:val="D77F5B26"/>
    <w:rsid w:val="D7AF1E2D"/>
    <w:rsid w:val="D7B93C09"/>
    <w:rsid w:val="D7BEFA99"/>
    <w:rsid w:val="D7DF4079"/>
    <w:rsid w:val="D84EB16B"/>
    <w:rsid w:val="DAAE910C"/>
    <w:rsid w:val="DB3BD0B8"/>
    <w:rsid w:val="DB3E1FA7"/>
    <w:rsid w:val="DBBFA1B2"/>
    <w:rsid w:val="DBDB2596"/>
    <w:rsid w:val="DBFC2752"/>
    <w:rsid w:val="DBFF2761"/>
    <w:rsid w:val="DBFF4F60"/>
    <w:rsid w:val="DC9EB5F2"/>
    <w:rsid w:val="DCAFC22C"/>
    <w:rsid w:val="DCBF8D3D"/>
    <w:rsid w:val="DCD5427A"/>
    <w:rsid w:val="DCDB98D5"/>
    <w:rsid w:val="DD87A021"/>
    <w:rsid w:val="DDE9AEDD"/>
    <w:rsid w:val="DDF6015F"/>
    <w:rsid w:val="DDFE3B88"/>
    <w:rsid w:val="DEAE5DB2"/>
    <w:rsid w:val="DEBDAE54"/>
    <w:rsid w:val="DF4F00FB"/>
    <w:rsid w:val="DF559D25"/>
    <w:rsid w:val="DF7D1E91"/>
    <w:rsid w:val="DF7DBAD4"/>
    <w:rsid w:val="DF7FC943"/>
    <w:rsid w:val="DF829A5D"/>
    <w:rsid w:val="DFBDA995"/>
    <w:rsid w:val="DFBDCA1D"/>
    <w:rsid w:val="DFDD3C26"/>
    <w:rsid w:val="DFEF2097"/>
    <w:rsid w:val="DFFA86B7"/>
    <w:rsid w:val="DFFDBEEA"/>
    <w:rsid w:val="E29E1268"/>
    <w:rsid w:val="E3E75ACE"/>
    <w:rsid w:val="E3F77A34"/>
    <w:rsid w:val="E565FCA8"/>
    <w:rsid w:val="E59FD6DC"/>
    <w:rsid w:val="E67F50FF"/>
    <w:rsid w:val="E6FF7E62"/>
    <w:rsid w:val="E7F5009C"/>
    <w:rsid w:val="E7FE6A40"/>
    <w:rsid w:val="E7FFB51B"/>
    <w:rsid w:val="E7FFFB79"/>
    <w:rsid w:val="E8FFD116"/>
    <w:rsid w:val="E9579353"/>
    <w:rsid w:val="E9FB8FF9"/>
    <w:rsid w:val="E9FFE8AE"/>
    <w:rsid w:val="EBCB7CDD"/>
    <w:rsid w:val="EC27875D"/>
    <w:rsid w:val="ECBFACF6"/>
    <w:rsid w:val="ED39C4A4"/>
    <w:rsid w:val="ED748F66"/>
    <w:rsid w:val="EDC7EF6A"/>
    <w:rsid w:val="EE7BA088"/>
    <w:rsid w:val="EEDFDE61"/>
    <w:rsid w:val="EEF691AB"/>
    <w:rsid w:val="EEFF4BF5"/>
    <w:rsid w:val="EF2F8976"/>
    <w:rsid w:val="EF3FDAF7"/>
    <w:rsid w:val="EF45903B"/>
    <w:rsid w:val="EF5B619C"/>
    <w:rsid w:val="EF5F2ECB"/>
    <w:rsid w:val="EF716B42"/>
    <w:rsid w:val="EF7BB86F"/>
    <w:rsid w:val="EF979A57"/>
    <w:rsid w:val="EF9FF4D8"/>
    <w:rsid w:val="EFBF6047"/>
    <w:rsid w:val="EFE75437"/>
    <w:rsid w:val="EFEBCE32"/>
    <w:rsid w:val="EFEF371E"/>
    <w:rsid w:val="EFF5A35D"/>
    <w:rsid w:val="EFF72077"/>
    <w:rsid w:val="EFFC4296"/>
    <w:rsid w:val="EFFDB7A0"/>
    <w:rsid w:val="EFFF9F07"/>
    <w:rsid w:val="F0AEC92B"/>
    <w:rsid w:val="F13F3768"/>
    <w:rsid w:val="F1DFC523"/>
    <w:rsid w:val="F26A40A9"/>
    <w:rsid w:val="F2E6110C"/>
    <w:rsid w:val="F2FB9067"/>
    <w:rsid w:val="F353D774"/>
    <w:rsid w:val="F36F3B40"/>
    <w:rsid w:val="F36F8011"/>
    <w:rsid w:val="F3A841F6"/>
    <w:rsid w:val="F3EB0969"/>
    <w:rsid w:val="F3EB153F"/>
    <w:rsid w:val="F3F36FFE"/>
    <w:rsid w:val="F3FEF283"/>
    <w:rsid w:val="F3FF979B"/>
    <w:rsid w:val="F3FFA463"/>
    <w:rsid w:val="F51F18C2"/>
    <w:rsid w:val="F53FCFC7"/>
    <w:rsid w:val="F55F5F15"/>
    <w:rsid w:val="F56F62C5"/>
    <w:rsid w:val="F577E674"/>
    <w:rsid w:val="F57EE733"/>
    <w:rsid w:val="F5B6AFE9"/>
    <w:rsid w:val="F5BF8A81"/>
    <w:rsid w:val="F5DAC820"/>
    <w:rsid w:val="F5F9E413"/>
    <w:rsid w:val="F5FE60D8"/>
    <w:rsid w:val="F5FF120D"/>
    <w:rsid w:val="F63F7A7E"/>
    <w:rsid w:val="F666D295"/>
    <w:rsid w:val="F66FFDB9"/>
    <w:rsid w:val="F67F17E4"/>
    <w:rsid w:val="F6B7ED65"/>
    <w:rsid w:val="F6E7BF1C"/>
    <w:rsid w:val="F6F74379"/>
    <w:rsid w:val="F6F7810E"/>
    <w:rsid w:val="F6FC34AC"/>
    <w:rsid w:val="F6FED5A1"/>
    <w:rsid w:val="F6FF0338"/>
    <w:rsid w:val="F6FFEFA8"/>
    <w:rsid w:val="F6FFFF4A"/>
    <w:rsid w:val="F71E6279"/>
    <w:rsid w:val="F73E7B95"/>
    <w:rsid w:val="F73F2890"/>
    <w:rsid w:val="F76F584A"/>
    <w:rsid w:val="F777DCB0"/>
    <w:rsid w:val="F77BA447"/>
    <w:rsid w:val="F77BCBF2"/>
    <w:rsid w:val="F78F1B43"/>
    <w:rsid w:val="F79790FC"/>
    <w:rsid w:val="F7B7C9AA"/>
    <w:rsid w:val="F7BF11C6"/>
    <w:rsid w:val="F7CDB2C7"/>
    <w:rsid w:val="F7D5EB23"/>
    <w:rsid w:val="F7E4F862"/>
    <w:rsid w:val="F7EF0EEB"/>
    <w:rsid w:val="F7F7C54A"/>
    <w:rsid w:val="F7F9023F"/>
    <w:rsid w:val="F7F96CD8"/>
    <w:rsid w:val="F7F98ECC"/>
    <w:rsid w:val="F7FC7D5F"/>
    <w:rsid w:val="F7FDF86B"/>
    <w:rsid w:val="F7FF500F"/>
    <w:rsid w:val="F7FFBEC7"/>
    <w:rsid w:val="F87FFB58"/>
    <w:rsid w:val="F9537EFF"/>
    <w:rsid w:val="F97D17FC"/>
    <w:rsid w:val="F9E34CE2"/>
    <w:rsid w:val="F9F932CE"/>
    <w:rsid w:val="F9FEDF43"/>
    <w:rsid w:val="FA7BF49B"/>
    <w:rsid w:val="FAAF8636"/>
    <w:rsid w:val="FAB7DBC7"/>
    <w:rsid w:val="FB236780"/>
    <w:rsid w:val="FB3A03CB"/>
    <w:rsid w:val="FB3BEACC"/>
    <w:rsid w:val="FBA5D9BC"/>
    <w:rsid w:val="FBA79F95"/>
    <w:rsid w:val="FBAF1787"/>
    <w:rsid w:val="FBAF1A31"/>
    <w:rsid w:val="FBAF4E97"/>
    <w:rsid w:val="FBB20139"/>
    <w:rsid w:val="FBBBDAA5"/>
    <w:rsid w:val="FBC74DEA"/>
    <w:rsid w:val="FBCFB16E"/>
    <w:rsid w:val="FBD143BC"/>
    <w:rsid w:val="FBD733E5"/>
    <w:rsid w:val="FBE3B0BE"/>
    <w:rsid w:val="FBE7999D"/>
    <w:rsid w:val="FBEF049D"/>
    <w:rsid w:val="FBEF395E"/>
    <w:rsid w:val="FBF5EC47"/>
    <w:rsid w:val="FBFF4512"/>
    <w:rsid w:val="FBFFAE17"/>
    <w:rsid w:val="FC4EF587"/>
    <w:rsid w:val="FC5B0385"/>
    <w:rsid w:val="FC5FF5A7"/>
    <w:rsid w:val="FC9BA9EB"/>
    <w:rsid w:val="FCAFC50F"/>
    <w:rsid w:val="FCB5FFB8"/>
    <w:rsid w:val="FCDFE4E7"/>
    <w:rsid w:val="FCFBD906"/>
    <w:rsid w:val="FCFD750E"/>
    <w:rsid w:val="FD2FAAB8"/>
    <w:rsid w:val="FD736CEE"/>
    <w:rsid w:val="FD7E4EB2"/>
    <w:rsid w:val="FD7FD306"/>
    <w:rsid w:val="FD8E89BE"/>
    <w:rsid w:val="FD8F165C"/>
    <w:rsid w:val="FD9078C2"/>
    <w:rsid w:val="FDBF9DD2"/>
    <w:rsid w:val="FDC76C3E"/>
    <w:rsid w:val="FDD76ADB"/>
    <w:rsid w:val="FDEB49FC"/>
    <w:rsid w:val="FDEB7EF9"/>
    <w:rsid w:val="FDEF5FFB"/>
    <w:rsid w:val="FDEF7644"/>
    <w:rsid w:val="FDF6825B"/>
    <w:rsid w:val="FDF704AF"/>
    <w:rsid w:val="FDF9D62E"/>
    <w:rsid w:val="FDFB515B"/>
    <w:rsid w:val="FDFE9313"/>
    <w:rsid w:val="FDFF2FA7"/>
    <w:rsid w:val="FE5B9ED7"/>
    <w:rsid w:val="FE5FDA7E"/>
    <w:rsid w:val="FE6871A3"/>
    <w:rsid w:val="FE7FE148"/>
    <w:rsid w:val="FE8F8E95"/>
    <w:rsid w:val="FEAA3656"/>
    <w:rsid w:val="FEBE09A6"/>
    <w:rsid w:val="FECA31BE"/>
    <w:rsid w:val="FED3E8FA"/>
    <w:rsid w:val="FED4470A"/>
    <w:rsid w:val="FED6AC7E"/>
    <w:rsid w:val="FED6B2BF"/>
    <w:rsid w:val="FEEF454E"/>
    <w:rsid w:val="FEEF6BC4"/>
    <w:rsid w:val="FEEFED3C"/>
    <w:rsid w:val="FEFA1276"/>
    <w:rsid w:val="FEFB0624"/>
    <w:rsid w:val="FEFC7DF2"/>
    <w:rsid w:val="FEFD150D"/>
    <w:rsid w:val="FEFF84F9"/>
    <w:rsid w:val="FF57285D"/>
    <w:rsid w:val="FF6E756A"/>
    <w:rsid w:val="FF6FE2A4"/>
    <w:rsid w:val="FF7A30EC"/>
    <w:rsid w:val="FF7B1F92"/>
    <w:rsid w:val="FF7C02C0"/>
    <w:rsid w:val="FF7D3107"/>
    <w:rsid w:val="FF7EB2D2"/>
    <w:rsid w:val="FF7F1429"/>
    <w:rsid w:val="FF7FB373"/>
    <w:rsid w:val="FF8F94CD"/>
    <w:rsid w:val="FF8FD67E"/>
    <w:rsid w:val="FF9D8937"/>
    <w:rsid w:val="FF9FD26C"/>
    <w:rsid w:val="FFAACFF3"/>
    <w:rsid w:val="FFAF3A42"/>
    <w:rsid w:val="FFB54B49"/>
    <w:rsid w:val="FFB78C28"/>
    <w:rsid w:val="FFB9CCEA"/>
    <w:rsid w:val="FFBA4F0E"/>
    <w:rsid w:val="FFBD0287"/>
    <w:rsid w:val="FFBD4245"/>
    <w:rsid w:val="FFBE5F77"/>
    <w:rsid w:val="FFBE6232"/>
    <w:rsid w:val="FFBF4E5D"/>
    <w:rsid w:val="FFBFDB91"/>
    <w:rsid w:val="FFD57AE7"/>
    <w:rsid w:val="FFD59415"/>
    <w:rsid w:val="FFD764C0"/>
    <w:rsid w:val="FFDBAB15"/>
    <w:rsid w:val="FFDC11A6"/>
    <w:rsid w:val="FFDC1DDA"/>
    <w:rsid w:val="FFDDF0B6"/>
    <w:rsid w:val="FFDE92D3"/>
    <w:rsid w:val="FFDF2DD3"/>
    <w:rsid w:val="FFDF5174"/>
    <w:rsid w:val="FFDF874D"/>
    <w:rsid w:val="FFDFA841"/>
    <w:rsid w:val="FFEDBF7F"/>
    <w:rsid w:val="FFEF5790"/>
    <w:rsid w:val="FFEF8DE4"/>
    <w:rsid w:val="FFEFD579"/>
    <w:rsid w:val="FFF3C601"/>
    <w:rsid w:val="FFF77CF6"/>
    <w:rsid w:val="FFF7A597"/>
    <w:rsid w:val="FFFA2264"/>
    <w:rsid w:val="FFFA2E73"/>
    <w:rsid w:val="FFFA8D38"/>
    <w:rsid w:val="FFFAB040"/>
    <w:rsid w:val="FFFC590D"/>
    <w:rsid w:val="FFFF5BD2"/>
    <w:rsid w:val="FFFF7627"/>
    <w:rsid w:val="FFFF88CD"/>
    <w:rsid w:val="FFFFB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1"/>
    <w:qFormat/>
    <w:uiPriority w:val="9"/>
    <w:pPr>
      <w:keepNext/>
      <w:keepLines/>
      <w:outlineLvl w:val="0"/>
    </w:pPr>
    <w:rPr>
      <w:rFonts w:eastAsia="黑体"/>
      <w:b/>
      <w:bCs/>
      <w:kern w:val="44"/>
      <w:szCs w:val="44"/>
    </w:rPr>
  </w:style>
  <w:style w:type="paragraph" w:styleId="3">
    <w:name w:val="heading 2"/>
    <w:basedOn w:val="1"/>
    <w:next w:val="1"/>
    <w:unhideWhenUsed/>
    <w:qFormat/>
    <w:uiPriority w:val="9"/>
    <w:pPr>
      <w:outlineLvl w:val="1"/>
    </w:pPr>
    <w:rPr>
      <w:rFonts w:ascii="Arial" w:hAnsi="Arial"/>
      <w:b/>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Title"/>
    <w:basedOn w:val="1"/>
    <w:next w:val="1"/>
    <w:link w:val="12"/>
    <w:qFormat/>
    <w:uiPriority w:val="10"/>
    <w:pPr>
      <w:ind w:firstLine="0" w:firstLineChars="0"/>
      <w:jc w:val="center"/>
      <w:outlineLvl w:val="0"/>
    </w:pPr>
    <w:rPr>
      <w:rFonts w:eastAsia="方正小标宋简体" w:cstheme="majorBidi"/>
      <w:bCs/>
      <w:sz w:val="44"/>
      <w:szCs w:val="32"/>
    </w:rPr>
  </w:style>
  <w:style w:type="character" w:styleId="10">
    <w:name w:val="Hyperlink"/>
    <w:basedOn w:val="9"/>
    <w:semiHidden/>
    <w:unhideWhenUsed/>
    <w:qFormat/>
    <w:uiPriority w:val="99"/>
    <w:rPr>
      <w:color w:val="0000FF"/>
      <w:u w:val="single"/>
    </w:rPr>
  </w:style>
  <w:style w:type="character" w:customStyle="1" w:styleId="11">
    <w:name w:val="标题 1 字符"/>
    <w:basedOn w:val="9"/>
    <w:link w:val="2"/>
    <w:qFormat/>
    <w:uiPriority w:val="9"/>
    <w:rPr>
      <w:rFonts w:eastAsia="黑体"/>
      <w:b/>
      <w:bCs/>
      <w:kern w:val="44"/>
      <w:sz w:val="32"/>
      <w:szCs w:val="44"/>
    </w:rPr>
  </w:style>
  <w:style w:type="character" w:customStyle="1" w:styleId="12">
    <w:name w:val="标题 字符"/>
    <w:basedOn w:val="9"/>
    <w:link w:val="7"/>
    <w:qFormat/>
    <w:uiPriority w:val="10"/>
    <w:rPr>
      <w:rFonts w:ascii="Times New Roman" w:hAnsi="Times New Roman" w:eastAsia="方正小标宋简体" w:cstheme="majorBidi"/>
      <w:bCs/>
      <w:sz w:val="44"/>
      <w:szCs w:val="32"/>
    </w:rPr>
  </w:style>
  <w:style w:type="character" w:customStyle="1" w:styleId="13">
    <w:name w:val="页眉 字符"/>
    <w:basedOn w:val="9"/>
    <w:link w:val="5"/>
    <w:qFormat/>
    <w:uiPriority w:val="99"/>
    <w:rPr>
      <w:rFonts w:ascii="Times New Roman" w:hAnsi="Times New Roman" w:eastAsia="仿宋_GB2312"/>
      <w:sz w:val="18"/>
      <w:szCs w:val="18"/>
    </w:rPr>
  </w:style>
  <w:style w:type="character" w:customStyle="1" w:styleId="14">
    <w:name w:val="页脚 字符"/>
    <w:basedOn w:val="9"/>
    <w:link w:val="4"/>
    <w:qFormat/>
    <w:uiPriority w:val="99"/>
    <w:rPr>
      <w:rFonts w:ascii="Times New Roman" w:hAnsi="Times New Roman" w:eastAsia="仿宋_GB2312"/>
      <w:sz w:val="18"/>
      <w:szCs w:val="18"/>
    </w:rPr>
  </w:style>
  <w:style w:type="paragraph" w:styleId="15">
    <w:name w:val="List Paragraph"/>
    <w:basedOn w:val="1"/>
    <w:qFormat/>
    <w:uiPriority w:val="99"/>
    <w:pPr>
      <w:ind w:firstLine="420"/>
    </w:pPr>
  </w:style>
  <w:style w:type="paragraph" w:customStyle="1" w:styleId="16">
    <w:name w:val="图片"/>
    <w:basedOn w:val="1"/>
    <w:next w:val="1"/>
    <w:qFormat/>
    <w:uiPriority w:val="0"/>
    <w:pPr>
      <w:spacing w:line="240" w:lineRule="auto"/>
      <w:ind w:firstLine="0" w:firstLineChars="0"/>
    </w:pPr>
  </w:style>
  <w:style w:type="paragraph" w:customStyle="1" w:styleId="17">
    <w:name w:val="次标题"/>
    <w:basedOn w:val="1"/>
    <w:next w:val="1"/>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Words>
  <Characters>1397</Characters>
  <Lines>11</Lines>
  <Paragraphs>3</Paragraphs>
  <TotalTime>1179</TotalTime>
  <ScaleCrop>false</ScaleCrop>
  <LinksUpToDate>false</LinksUpToDate>
  <CharactersWithSpaces>1638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2021-05-06T04:25:00Z</dcterms:created>
  <dc:creator>庆宽 郭</dc:creator>
  <cp:lastModifiedBy>sugon</cp:lastModifiedBy>
  <cp:lastPrinted>2025-01-23T09:39:56Z</cp:lastPrinted>
  <dcterms:modified xsi:type="dcterms:W3CDTF">2025-01-23T09:46:12Z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