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ascii="PingFang SC" w:hAnsi="PingFang SC" w:eastAsia="PingFang SC" w:cs="PingFang SC"/>
          <w:i w:val="0"/>
          <w:iCs w:val="0"/>
          <w:caps w:val="0"/>
          <w:color w:val="333333"/>
          <w:spacing w:val="0"/>
          <w:sz w:val="21"/>
          <w:szCs w:val="21"/>
        </w:rPr>
      </w:pPr>
      <w:r>
        <w:rPr>
          <w:rStyle w:val="4"/>
          <w:rFonts w:hint="eastAsia" w:ascii="宋体" w:hAnsi="宋体" w:eastAsia="宋体" w:cs="宋体"/>
          <w:b/>
          <w:bCs/>
          <w:i w:val="0"/>
          <w:iCs w:val="0"/>
          <w:caps w:val="0"/>
          <w:color w:val="333333"/>
          <w:spacing w:val="0"/>
          <w:kern w:val="0"/>
          <w:sz w:val="44"/>
          <w:szCs w:val="44"/>
          <w:shd w:val="clear" w:color="auto" w:fill="FFFFFF"/>
          <w:lang w:val="en-US" w:eastAsia="zh-CN" w:bidi="ar"/>
        </w:rPr>
        <w:t>代理记账行业违法违规行为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PingFang SC" w:hAnsi="PingFang SC" w:eastAsia="PingFang SC" w:cs="PingFang SC"/>
          <w:i w:val="0"/>
          <w:iCs w:val="0"/>
          <w:caps w:val="0"/>
          <w:color w:val="333333"/>
          <w:spacing w:val="0"/>
          <w:sz w:val="21"/>
          <w:szCs w:val="21"/>
        </w:rPr>
      </w:pPr>
      <w:r>
        <w:rPr>
          <w:rStyle w:val="4"/>
          <w:rFonts w:hint="eastAsia" w:ascii="宋体" w:hAnsi="宋体" w:eastAsia="宋体" w:cs="宋体"/>
          <w:b/>
          <w:bCs/>
          <w:i w:val="0"/>
          <w:iCs w:val="0"/>
          <w:caps w:val="0"/>
          <w:color w:val="333333"/>
          <w:spacing w:val="0"/>
          <w:kern w:val="0"/>
          <w:sz w:val="44"/>
          <w:szCs w:val="44"/>
          <w:shd w:val="clear" w:color="auto" w:fill="FFFFFF"/>
          <w:lang w:val="en-US" w:eastAsia="zh-CN" w:bidi="ar"/>
        </w:rPr>
        <w:t>专项整治整改函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PingFang SC" w:hAnsi="PingFang SC" w:eastAsia="PingFang SC" w:cs="PingFang SC"/>
          <w:i w:val="0"/>
          <w:iCs w:val="0"/>
          <w:caps w:val="0"/>
          <w:color w:val="333333"/>
          <w:spacing w:val="0"/>
          <w:sz w:val="21"/>
          <w:szCs w:val="21"/>
        </w:rPr>
      </w:pPr>
      <w:r>
        <w:rPr>
          <w:rFonts w:hint="eastAsia" w:ascii="宋体" w:hAnsi="宋体" w:cs="宋体"/>
          <w:i w:val="0"/>
          <w:iCs w:val="0"/>
          <w:caps w:val="0"/>
          <w:color w:val="333333"/>
          <w:spacing w:val="0"/>
          <w:kern w:val="0"/>
          <w:sz w:val="28"/>
          <w:szCs w:val="28"/>
          <w:shd w:val="clear" w:color="auto" w:fill="FFFFFF"/>
          <w:lang w:val="en-US" w:eastAsia="zh-CN" w:bidi="ar"/>
        </w:rPr>
        <w:t>宁</w:t>
      </w:r>
      <w:r>
        <w:rPr>
          <w:rFonts w:hint="eastAsia" w:ascii="宋体" w:hAnsi="宋体" w:eastAsia="宋体" w:cs="宋体"/>
          <w:i w:val="0"/>
          <w:iCs w:val="0"/>
          <w:caps w:val="0"/>
          <w:color w:val="333333"/>
          <w:spacing w:val="0"/>
          <w:kern w:val="0"/>
          <w:sz w:val="28"/>
          <w:szCs w:val="28"/>
          <w:shd w:val="clear" w:color="auto" w:fill="FFFFFF"/>
          <w:lang w:val="en-US" w:eastAsia="zh-CN" w:bidi="ar"/>
        </w:rPr>
        <w:t>财</w:t>
      </w:r>
      <w:r>
        <w:rPr>
          <w:rFonts w:hint="eastAsia" w:ascii="宋体" w:hAnsi="宋体" w:cs="宋体"/>
          <w:i w:val="0"/>
          <w:iCs w:val="0"/>
          <w:caps w:val="0"/>
          <w:color w:val="333333"/>
          <w:spacing w:val="0"/>
          <w:kern w:val="0"/>
          <w:sz w:val="28"/>
          <w:szCs w:val="28"/>
          <w:shd w:val="clear" w:color="auto" w:fill="FFFFFF"/>
          <w:lang w:val="en-US" w:eastAsia="zh-CN" w:bidi="ar"/>
        </w:rPr>
        <w:t>综</w:t>
      </w:r>
      <w:r>
        <w:rPr>
          <w:rFonts w:hint="eastAsia" w:ascii="宋体" w:hAnsi="宋体" w:eastAsia="宋体" w:cs="宋体"/>
          <w:i w:val="0"/>
          <w:iCs w:val="0"/>
          <w:caps w:val="0"/>
          <w:color w:val="333333"/>
          <w:spacing w:val="0"/>
          <w:kern w:val="0"/>
          <w:sz w:val="28"/>
          <w:szCs w:val="28"/>
          <w:shd w:val="clear" w:color="auto" w:fill="FFFFFF"/>
          <w:lang w:val="en-US" w:eastAsia="zh-CN" w:bidi="ar"/>
        </w:rPr>
        <w:t>会〔2023〕</w:t>
      </w:r>
      <w:r>
        <w:rPr>
          <w:rFonts w:hint="eastAsia" w:ascii="宋体" w:hAnsi="宋体" w:cs="宋体"/>
          <w:i w:val="0"/>
          <w:iCs w:val="0"/>
          <w:caps w:val="0"/>
          <w:color w:val="333333"/>
          <w:spacing w:val="0"/>
          <w:kern w:val="0"/>
          <w:sz w:val="28"/>
          <w:szCs w:val="28"/>
          <w:shd w:val="clear" w:color="auto" w:fill="FFFFFF"/>
          <w:lang w:val="en-US" w:eastAsia="zh-CN" w:bidi="ar"/>
        </w:rPr>
        <w:t>17</w:t>
      </w:r>
      <w:r>
        <w:rPr>
          <w:rFonts w:hint="eastAsia" w:ascii="宋体" w:hAnsi="宋体" w:eastAsia="宋体" w:cs="宋体"/>
          <w:i w:val="0"/>
          <w:iCs w:val="0"/>
          <w:caps w:val="0"/>
          <w:color w:val="333333"/>
          <w:spacing w:val="0"/>
          <w:kern w:val="0"/>
          <w:sz w:val="28"/>
          <w:szCs w:val="28"/>
          <w:shd w:val="clear" w:color="auto" w:fill="FFFFFF"/>
          <w:lang w:val="en-US" w:eastAsia="zh-CN" w:bidi="ar"/>
        </w:rPr>
        <w:t>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PingFang SC" w:hAnsi="PingFang SC" w:eastAsia="PingFang SC" w:cs="PingFang SC"/>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天津瑞世华金财务咨询有限公司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56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根据《天津市财政局关于开展2023年代理记账行业违法违规行为专项整治工作的通知》（津财会〔2023〕14号）有关要求，我局对你公司进行了2023年代理记账行业违法违规行为专项整治检查。现根据有关法律法规，作出如下检查结论和处理决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经查明，你公司因</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在市场监管部门取得营业执照，但未取得财政部门代理记账许可</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的行为，违反了</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《代理记账管理办法》第三条“除会计师事务所以外的机构从事代理记账业务，应当经县级以上地方人民政府财政部门批准，领取由财政部统一规定样式的代理记账许可证书。”</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的规定，依据</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《代理记账管理办法》第二十六条“未经批准从事代理记账业务的单位或者个人，由县级以上人民政府财政部门按照《中华人民共和国行政许可法》及有关规定予以查处。”及《无证无照经营查处办法》第十二条　“从事无证经营的，由查处部门依照相关法律、法规的规定予以处罚。”</w:t>
      </w:r>
      <w:r>
        <w:rPr>
          <w:rFonts w:hint="eastAsia" w:ascii="仿宋_GB2312" w:hAnsi="PingFang SC" w:eastAsia="仿宋_GB2312" w:cs="仿宋_GB2312"/>
          <w:i w:val="0"/>
          <w:iCs w:val="0"/>
          <w:caps w:val="0"/>
          <w:color w:val="333333"/>
          <w:spacing w:val="0"/>
          <w:kern w:val="0"/>
          <w:sz w:val="32"/>
          <w:szCs w:val="32"/>
          <w:u w:val="none"/>
          <w:shd w:val="clear" w:color="auto" w:fill="FFFFFF"/>
          <w:lang w:val="en-US" w:eastAsia="zh-CN" w:bidi="ar"/>
        </w:rPr>
        <w:t>（法律条款），本局决定对你公司作出限期责令补办许可证书或到市场监督管理部门办理变更营业范围的处理决定。</w:t>
      </w: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bookmarkStart w:id="0" w:name="_GoBack"/>
      <w:bookmarkEnd w:id="0"/>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请你公司及时根据处理决定进行整改，并将整改落实情况于2023年9月30日前反馈至天津市宁河区财政局综合会计科。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联系地址：天津市宁河区芦台街道光明路64号，天津市宁河区财政局203室。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联系方式：022-69593852。</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天津市宁河区财政局</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2023年9月20日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560" w:lineRule="exact"/>
        <w:ind w:left="0" w:right="0" w:firstLine="420"/>
        <w:jc w:val="both"/>
        <w:textAlignment w:val="auto"/>
        <w:rPr>
          <w:rFonts w:hint="default" w:ascii="PingFang SC" w:hAnsi="PingFang SC" w:eastAsia="PingFang SC" w:cs="PingFang SC"/>
          <w:i w:val="0"/>
          <w:iCs w:val="0"/>
          <w:caps w:val="0"/>
          <w:color w:val="333333"/>
          <w:spacing w:val="0"/>
          <w:sz w:val="21"/>
          <w:szCs w:val="21"/>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p>
    <w:p>
      <w:pPr>
        <w:keepNext w:val="0"/>
        <w:keepLines w:val="0"/>
        <w:widowControl/>
        <w:suppressLineNumbers w:val="0"/>
        <w:shd w:val="clear" w:color="auto" w:fill="FFFFFF"/>
        <w:spacing w:before="100" w:beforeAutospacing="1" w:after="100" w:afterAutospacing="1"/>
        <w:ind w:left="0" w:right="0" w:firstLine="420"/>
        <w:jc w:val="both"/>
        <w:rPr>
          <w:rFonts w:hint="eastAsia" w:ascii="仿宋_GB2312" w:hAnsi="PingFang SC" w:eastAsia="仿宋_GB2312" w:cs="仿宋_GB2312"/>
          <w:i w:val="0"/>
          <w:iCs w:val="0"/>
          <w:caps w:val="0"/>
          <w:color w:val="333333"/>
          <w:spacing w:val="0"/>
          <w:kern w:val="0"/>
          <w:sz w:val="32"/>
          <w:szCs w:val="32"/>
          <w:shd w:val="clear" w:color="auto"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zIxYjE2YjQzYzE1ZTVlM2VjOTIzNjM4ZGZlZTAifQ=="/>
  </w:docVars>
  <w:rsids>
    <w:rsidRoot w:val="00000000"/>
    <w:rsid w:val="36663A77"/>
    <w:rsid w:val="47A816FE"/>
    <w:rsid w:val="5C763E1E"/>
    <w:rsid w:val="7A39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2023-09-20T08:45:00Z</dcterms:created>
  <dc:creator>dell</dc:creator>
  <cp:lastModifiedBy>「吼吼」</cp:lastModifiedBy>
  <dcterms:modified xsi:type="dcterms:W3CDTF">2023-09-21T02:11:05Z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F4AAA9F90377454B8DD806E07C80FC44_12</vt:lpwstr>
  </property>
</Properties>
</file>