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B2A46"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天津市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宁河区</w:t>
      </w:r>
      <w:r>
        <w:rPr>
          <w:rFonts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事业单位</w:t>
      </w:r>
      <w:r>
        <w:rPr>
          <w:rFonts w:ascii="宋体" w:hAnsi="宋体" w:eastAsia="宋体" w:cs="宋体"/>
          <w:b/>
          <w:bCs/>
          <w:sz w:val="36"/>
          <w:szCs w:val="36"/>
        </w:rPr>
        <w:t xml:space="preserve">会计信息质量 </w:t>
      </w:r>
    </w:p>
    <w:p w14:paraId="196EC040">
      <w:pPr>
        <w:adjustRightInd/>
        <w:snapToGrid/>
        <w:spacing w:after="0" w:line="560" w:lineRule="exact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检查对象名单公示</w:t>
      </w:r>
    </w:p>
    <w:p w14:paraId="4B52355E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宋体" w:hAnsi="宋体" w:eastAsia="宋体" w:cs="宋体"/>
          <w:sz w:val="23"/>
        </w:rPr>
      </w:pPr>
    </w:p>
    <w:p w14:paraId="29BE8EB2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根据《财政部关于组织地方财政部门开展202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年度会计评估监督检查工作的通知》（财监〔202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〕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号）、《天津市财政局关于组织开展202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年度会计监督检查工作的通知》（津财会</w:t>
      </w:r>
      <w:r>
        <w:rPr>
          <w:rFonts w:hint="eastAsia" w:ascii="宋体" w:hAnsi="宋体" w:eastAsia="宋体" w:cs="宋体"/>
          <w:color w:val="333333"/>
          <w:spacing w:val="8"/>
          <w:sz w:val="32"/>
          <w:szCs w:val="32"/>
        </w:rPr>
        <w:t>﹝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pacing w:val="8"/>
          <w:sz w:val="32"/>
          <w:szCs w:val="32"/>
        </w:rPr>
        <w:t>﹞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11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号）等的规定，我区财政部门决定实施202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年度事业单位会计信息质量检查工作，综合考虑机构性质、规模等因素，经研究，选取了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家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  <w:t>行政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单位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  <w:t>和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1家企业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作为检查对象，现将名单公示如下：</w:t>
      </w:r>
    </w:p>
    <w:p w14:paraId="63C55F63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</w:rPr>
        <w:t>天津市宁河区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  <w:t>人民政府桥北街道办事处</w:t>
      </w:r>
    </w:p>
    <w:p w14:paraId="2259C220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  <w:t>宁河区体育局</w:t>
      </w:r>
    </w:p>
    <w:p w14:paraId="22BBFF42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333333"/>
          <w:spacing w:val="8"/>
          <w:sz w:val="32"/>
          <w:szCs w:val="32"/>
          <w:lang w:eastAsia="zh-CN"/>
        </w:rPr>
        <w:t>天津宁河国有资本投资运营有限公司</w:t>
      </w:r>
    </w:p>
    <w:p w14:paraId="64038CE6">
      <w:pPr>
        <w:numPr>
          <w:ilvl w:val="0"/>
          <w:numId w:val="0"/>
        </w:numPr>
        <w:shd w:val="clear" w:color="auto" w:fill="FFFFFF"/>
        <w:adjustRightInd/>
        <w:snapToGrid/>
        <w:spacing w:after="0" w:line="560" w:lineRule="exact"/>
        <w:ind w:firstLine="672" w:firstLineChars="200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日前，任何单位(部门)和个人均可通过来访、来电、来信等方式向检查组反映被检查单位相关情况。反映问题提倡署名并提供联系方式，检查组对反映人将严格保密。反映的问题和情况，要坚持事实就是实事求是的原则，不得借机诽谤和诬告。</w:t>
      </w:r>
    </w:p>
    <w:p w14:paraId="1159BADA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受理单位：天津市宁河区财政局</w:t>
      </w:r>
    </w:p>
    <w:p w14:paraId="69802E4D">
      <w:pPr>
        <w:shd w:val="clear" w:color="auto" w:fill="FFFFFF"/>
        <w:adjustRightInd/>
        <w:snapToGrid/>
        <w:spacing w:after="0" w:line="560" w:lineRule="exact"/>
        <w:ind w:firstLine="645"/>
        <w:jc w:val="both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天津市宁河区财政局，地址：宁河区光明路6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shd w:val="clear" w:color="auto" w:fill="FFFFFF"/>
        </w:rPr>
        <w:t>号（邮编301500），联系电话：69593852。</w:t>
      </w:r>
    </w:p>
    <w:p w14:paraId="28CF70B7">
      <w:pPr>
        <w:shd w:val="clear" w:color="auto" w:fill="FFFFFF"/>
        <w:adjustRightInd/>
        <w:snapToGrid/>
        <w:spacing w:after="0" w:line="560" w:lineRule="exact"/>
        <w:jc w:val="both"/>
        <w:rPr>
          <w:rFonts w:hint="eastAsia" w:ascii="微软雅黑" w:hAnsi="微软雅黑" w:eastAsia="微软雅黑" w:cs="宋体"/>
          <w:color w:val="333333"/>
          <w:spacing w:val="8"/>
          <w:sz w:val="26"/>
          <w:szCs w:val="26"/>
          <w:lang w:eastAsia="zh-CN"/>
        </w:rPr>
      </w:pPr>
    </w:p>
    <w:p w14:paraId="144EEADA">
      <w:pPr>
        <w:shd w:val="clear" w:color="auto" w:fill="FFFFFF"/>
        <w:adjustRightInd/>
        <w:snapToGrid/>
        <w:spacing w:after="0" w:line="560" w:lineRule="exact"/>
        <w:ind w:firstLine="645"/>
        <w:jc w:val="center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</w:rPr>
        <w:t>     天津市宁河区财政局</w:t>
      </w:r>
    </w:p>
    <w:p w14:paraId="63BB3AFB">
      <w:pPr>
        <w:shd w:val="clear" w:color="auto" w:fill="FFFFFF"/>
        <w:adjustRightInd/>
        <w:snapToGrid/>
        <w:spacing w:after="0" w:line="560" w:lineRule="exact"/>
        <w:ind w:firstLine="645"/>
        <w:jc w:val="center"/>
        <w:rPr>
          <w:rFonts w:ascii="微软雅黑" w:hAnsi="微软雅黑" w:cs="宋体"/>
          <w:color w:val="333333"/>
          <w:spacing w:val="8"/>
          <w:sz w:val="26"/>
          <w:szCs w:val="26"/>
        </w:rPr>
      </w:pP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</w:rPr>
        <w:t>     202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</w:rPr>
        <w:t>月1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191919"/>
          <w:spacing w:val="8"/>
          <w:sz w:val="32"/>
          <w:szCs w:val="32"/>
        </w:rPr>
        <w:t>日</w:t>
      </w:r>
    </w:p>
    <w:p w14:paraId="069CD27D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zIxYjE2YjQzYzE1ZTVlM2VjOTIzNjM4ZGZlZTAifQ=="/>
  </w:docVars>
  <w:rsids>
    <w:rsidRoot w:val="00D31D50"/>
    <w:rsid w:val="0003347D"/>
    <w:rsid w:val="000F4FC1"/>
    <w:rsid w:val="00323B43"/>
    <w:rsid w:val="003D37D8"/>
    <w:rsid w:val="00426133"/>
    <w:rsid w:val="004358AB"/>
    <w:rsid w:val="007A630B"/>
    <w:rsid w:val="008B7726"/>
    <w:rsid w:val="00B26471"/>
    <w:rsid w:val="00B944CF"/>
    <w:rsid w:val="00C24F6D"/>
    <w:rsid w:val="00D31D50"/>
    <w:rsid w:val="00E451DA"/>
    <w:rsid w:val="0AA72C87"/>
    <w:rsid w:val="2AEA5516"/>
    <w:rsid w:val="38166C35"/>
    <w:rsid w:val="3D323C74"/>
    <w:rsid w:val="4EF9709A"/>
    <w:rsid w:val="5C253245"/>
    <w:rsid w:val="61B51FB8"/>
    <w:rsid w:val="636D204A"/>
    <w:rsid w:val="72C27DBF"/>
    <w:rsid w:val="7BCF0EA8"/>
    <w:rsid w:val="7E54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1">
    <w:name w:val="rich_media_meta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410</Words>
  <Characters>455</Characters>
  <Lines>3</Lines>
  <Paragraphs>1</Paragraphs>
  <TotalTime>5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「吼吼」</cp:lastModifiedBy>
  <cp:lastPrinted>2020-09-11T02:53:00Z</cp:lastPrinted>
  <dcterms:modified xsi:type="dcterms:W3CDTF">2024-08-08T01:34:41Z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8ACA1790B1404B89958BD6AF99115B61_13</vt:lpwstr>
  </property>
</Properties>
</file>