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44"/>
        <w:gridCol w:w="1476"/>
      </w:tblGrid>
      <w:tr w14:paraId="1CD46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jc w:val="center"/>
        </w:trPr>
        <w:tc>
          <w:tcPr>
            <w:tcW w:w="0" w:type="auto"/>
            <w:noWrap w:val="0"/>
            <w:vAlign w:val="top"/>
          </w:tcPr>
          <w:p w14:paraId="243593EE">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方正小标宋简体" w:hAnsi="方正小标宋简体" w:eastAsia="方正小标宋简体" w:cs="方正小标宋简体"/>
                <w:b w:val="0"/>
                <w:bCs w:val="0"/>
                <w:strike w:val="0"/>
                <w:dstrike w:val="0"/>
                <w:color w:val="FF0000"/>
                <w:w w:val="100"/>
                <w:kern w:val="2"/>
                <w:sz w:val="72"/>
                <w:szCs w:val="72"/>
                <w:highlight w:val="none"/>
                <w:u w:val="none"/>
                <w:lang w:val="en" w:eastAsia="zh-CN" w:bidi="ar-SA"/>
              </w:rPr>
            </w:pPr>
            <w:r>
              <w:rPr>
                <w:rFonts w:hint="eastAsia" w:ascii="方正小标宋简体" w:hAnsi="方正小标宋简体" w:eastAsia="方正小标宋简体" w:cs="方正小标宋简体"/>
                <w:b w:val="0"/>
                <w:bCs w:val="0"/>
                <w:strike w:val="0"/>
                <w:dstrike w:val="0"/>
                <w:color w:val="FF0000"/>
                <w:w w:val="100"/>
                <w:kern w:val="2"/>
                <w:sz w:val="72"/>
                <w:szCs w:val="72"/>
                <w:highlight w:val="none"/>
                <w:u w:val="none"/>
                <w:lang w:val="en" w:eastAsia="zh-CN" w:bidi="ar-SA"/>
              </w:rPr>
              <w:t>天津市宁河区交通局</w:t>
            </w:r>
          </w:p>
          <w:p w14:paraId="7C006569">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方正小标宋简体" w:hAnsi="方正小标宋简体" w:eastAsia="方正小标宋简体" w:cs="方正小标宋简体"/>
                <w:b w:val="0"/>
                <w:bCs w:val="0"/>
                <w:strike w:val="0"/>
                <w:dstrike w:val="0"/>
                <w:color w:val="FF0000"/>
                <w:w w:val="72"/>
                <w:kern w:val="2"/>
                <w:sz w:val="72"/>
                <w:szCs w:val="72"/>
                <w:highlight w:val="none"/>
                <w:u w:val="none"/>
                <w:lang w:val="en" w:eastAsia="zh-CN" w:bidi="ar-SA"/>
              </w:rPr>
            </w:pPr>
            <w:r>
              <w:rPr>
                <w:rFonts w:hint="eastAsia" w:ascii="方正小标宋简体" w:hAnsi="方正小标宋简体" w:eastAsia="方正小标宋简体" w:cs="方正小标宋简体"/>
                <w:b w:val="0"/>
                <w:bCs w:val="0"/>
                <w:strike w:val="0"/>
                <w:dstrike w:val="0"/>
                <w:color w:val="FF0000"/>
                <w:w w:val="72"/>
                <w:kern w:val="2"/>
                <w:sz w:val="72"/>
                <w:szCs w:val="72"/>
                <w:highlight w:val="none"/>
                <w:u w:val="none"/>
                <w:lang w:val="en" w:eastAsia="zh-CN" w:bidi="ar-SA"/>
              </w:rPr>
              <w:t>天津市宁河区城市管理委员会</w:t>
            </w:r>
          </w:p>
          <w:p w14:paraId="19FE522E">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方正小标宋简体" w:hAnsi="方正小标宋简体" w:eastAsia="方正小标宋简体" w:cs="方正小标宋简体"/>
                <w:b w:val="0"/>
                <w:bCs w:val="0"/>
                <w:strike w:val="0"/>
                <w:dstrike w:val="0"/>
                <w:color w:val="FF0000"/>
                <w:w w:val="66"/>
                <w:sz w:val="72"/>
                <w:szCs w:val="72"/>
                <w:highlight w:val="none"/>
                <w:u w:val="none"/>
                <w:lang w:val="en" w:eastAsia="zh-CN"/>
              </w:rPr>
            </w:pPr>
            <w:r>
              <w:rPr>
                <w:rFonts w:hint="eastAsia" w:ascii="方正小标宋简体" w:hAnsi="方正小标宋简体" w:eastAsia="方正小标宋简体" w:cs="方正小标宋简体"/>
                <w:b w:val="0"/>
                <w:bCs w:val="0"/>
                <w:strike w:val="0"/>
                <w:dstrike w:val="0"/>
                <w:color w:val="FF0000"/>
                <w:w w:val="90"/>
                <w:kern w:val="2"/>
                <w:sz w:val="72"/>
                <w:szCs w:val="72"/>
                <w:highlight w:val="none"/>
                <w:u w:val="none"/>
                <w:lang w:val="en" w:eastAsia="zh-CN" w:bidi="ar-SA"/>
              </w:rPr>
              <w:t>天津市公安局宁河分局</w:t>
            </w:r>
          </w:p>
        </w:tc>
        <w:tc>
          <w:tcPr>
            <w:tcW w:w="0" w:type="auto"/>
            <w:noWrap w:val="0"/>
            <w:vAlign w:val="center"/>
          </w:tcPr>
          <w:p w14:paraId="4E5703D4">
            <w:pPr>
              <w:keepNext w:val="0"/>
              <w:keepLines w:val="0"/>
              <w:pageBreakBefore w:val="0"/>
              <w:widowControl/>
              <w:kinsoku/>
              <w:wordWrap/>
              <w:overflowPunct/>
              <w:topLinePunct w:val="0"/>
              <w:autoSpaceDE/>
              <w:autoSpaceDN/>
              <w:bidi w:val="0"/>
              <w:adjustRightInd/>
              <w:snapToGrid/>
              <w:spacing w:line="240" w:lineRule="auto"/>
              <w:jc w:val="center"/>
              <w:textAlignment w:val="baseline"/>
              <w:rPr>
                <w:rFonts w:hint="eastAsia" w:ascii="方正小标宋简体" w:hAnsi="方正小标宋简体" w:eastAsia="方正小标宋简体" w:cs="方正小标宋简体"/>
                <w:b w:val="0"/>
                <w:bCs w:val="0"/>
                <w:strike w:val="0"/>
                <w:dstrike w:val="0"/>
                <w:color w:val="FF0000"/>
                <w:w w:val="68"/>
                <w:sz w:val="72"/>
                <w:szCs w:val="72"/>
                <w:highlight w:val="none"/>
                <w:u w:val="none"/>
                <w:vertAlign w:val="baseline"/>
                <w:lang w:val="en" w:eastAsia="zh-CN"/>
              </w:rPr>
            </w:pPr>
            <w:r>
              <w:rPr>
                <w:rFonts w:hint="eastAsia" w:ascii="方正小标宋简体" w:hAnsi="方正小标宋简体" w:eastAsia="方正小标宋简体" w:cs="方正小标宋简体"/>
                <w:b w:val="0"/>
                <w:bCs w:val="0"/>
                <w:strike w:val="0"/>
                <w:dstrike w:val="0"/>
                <w:color w:val="FF0000"/>
                <w:w w:val="88"/>
                <w:sz w:val="72"/>
                <w:szCs w:val="72"/>
                <w:highlight w:val="none"/>
                <w:u w:val="none"/>
                <w:lang w:val="en" w:eastAsia="zh-CN"/>
              </w:rPr>
              <w:t>文件</w:t>
            </w:r>
          </w:p>
        </w:tc>
      </w:tr>
    </w:tbl>
    <w:p w14:paraId="2B363A7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sz w:val="32"/>
          <w:szCs w:val="40"/>
          <w:lang w:eastAsia="zh-CN"/>
        </w:rPr>
      </w:pPr>
      <w:r>
        <w:rPr>
          <w:rFonts w:hint="eastAsia" w:ascii="仿宋_GB2312" w:hAnsi="仿宋_GB2312" w:eastAsia="仿宋_GB2312" w:cs="仿宋_GB2312"/>
          <w:b w:val="0"/>
          <w:bCs w:val="0"/>
          <w:sz w:val="32"/>
          <w:szCs w:val="40"/>
          <w:lang w:eastAsia="zh-CN"/>
        </w:rPr>
        <w:t>津宁交规〔202</w:t>
      </w:r>
      <w:r>
        <w:rPr>
          <w:rFonts w:hint="eastAsia" w:ascii="仿宋_GB2312" w:hAnsi="仿宋_GB2312" w:eastAsia="仿宋_GB2312" w:cs="仿宋_GB2312"/>
          <w:b w:val="0"/>
          <w:bCs w:val="0"/>
          <w:sz w:val="32"/>
          <w:szCs w:val="40"/>
          <w:lang w:val="en-US" w:eastAsia="zh-CN"/>
        </w:rPr>
        <w:t>5</w:t>
      </w:r>
      <w:r>
        <w:rPr>
          <w:rFonts w:hint="eastAsia" w:ascii="仿宋_GB2312" w:hAnsi="仿宋_GB2312" w:eastAsia="仿宋_GB2312" w:cs="仿宋_GB2312"/>
          <w:b w:val="0"/>
          <w:bCs w:val="0"/>
          <w:sz w:val="32"/>
          <w:szCs w:val="40"/>
          <w:lang w:eastAsia="zh-CN"/>
        </w:rPr>
        <w:t>〕</w:t>
      </w:r>
      <w:r>
        <w:rPr>
          <w:rFonts w:hint="eastAsia" w:ascii="仿宋_GB2312" w:hAnsi="仿宋_GB2312" w:eastAsia="仿宋_GB2312" w:cs="仿宋_GB2312"/>
          <w:b w:val="0"/>
          <w:bCs w:val="0"/>
          <w:sz w:val="32"/>
          <w:szCs w:val="40"/>
          <w:lang w:val="en-US" w:eastAsia="zh-CN"/>
        </w:rPr>
        <w:t>2</w:t>
      </w:r>
      <w:bookmarkStart w:id="3" w:name="_GoBack"/>
      <w:bookmarkEnd w:id="3"/>
      <w:r>
        <w:rPr>
          <w:rFonts w:hint="eastAsia" w:ascii="仿宋_GB2312" w:hAnsi="仿宋_GB2312" w:eastAsia="仿宋_GB2312" w:cs="仿宋_GB2312"/>
          <w:b w:val="0"/>
          <w:bCs w:val="0"/>
          <w:sz w:val="32"/>
          <w:szCs w:val="40"/>
          <w:lang w:eastAsia="zh-CN"/>
        </w:rPr>
        <w:t>号</w:t>
      </w:r>
    </w:p>
    <w:p w14:paraId="4602D5B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52"/>
          <w:lang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129540</wp:posOffset>
                </wp:positionV>
                <wp:extent cx="5568315" cy="635"/>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568315"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2.15pt;margin-top:10.2pt;height:0.05pt;width:438.45pt;z-index:251659264;mso-width-relative:page;mso-height-relative:page;" filled="f" stroked="t" coordsize="21600,21600" o:gfxdata="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j2KkbaAAAACQEAAA8AAAAAAAAAAQAgAAAAIgAAAGRycy9kb3du&#10;cmV2LnhtbFBLAQIUABQAAAAIAIdO4kBmhqxL/QEAAPEDAAAOAAAAAAAAAAEAIAAAACkBAABkcnMv&#10;ZTJvRG9jLnhtbFBLBQYAAAAABgAGAFkBAACYBQAAAAA=&#10;">
                <v:fill on="f" focussize="0,0"/>
                <v:stroke weight="2.25pt" color="#FF0000" joinstyle="round"/>
                <v:imagedata o:title=""/>
                <o:lock v:ext="edit" aspectratio="f"/>
              </v:line>
            </w:pict>
          </mc:Fallback>
        </mc:AlternateContent>
      </w:r>
    </w:p>
    <w:p w14:paraId="3C52F3A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52"/>
          <w:lang w:eastAsia="zh-CN"/>
        </w:rPr>
      </w:pPr>
      <w:r>
        <w:rPr>
          <w:rFonts w:hint="eastAsia" w:ascii="方正小标宋简体" w:hAnsi="方正小标宋简体" w:eastAsia="方正小标宋简体" w:cs="方正小标宋简体"/>
          <w:b w:val="0"/>
          <w:bCs w:val="0"/>
          <w:sz w:val="44"/>
          <w:szCs w:val="52"/>
          <w:lang w:eastAsia="zh-CN"/>
        </w:rPr>
        <w:t>区交通局</w:t>
      </w:r>
      <w:r>
        <w:rPr>
          <w:rFonts w:hint="eastAsia" w:ascii="方正小标宋简体" w:hAnsi="方正小标宋简体" w:eastAsia="方正小标宋简体" w:cs="方正小标宋简体"/>
          <w:b w:val="0"/>
          <w:bCs w:val="0"/>
          <w:sz w:val="44"/>
          <w:szCs w:val="52"/>
          <w:highlight w:val="none"/>
          <w:lang w:eastAsia="zh-CN"/>
        </w:rPr>
        <w:t>区城市管理委</w:t>
      </w:r>
      <w:r>
        <w:rPr>
          <w:rFonts w:hint="eastAsia" w:ascii="方正小标宋简体" w:hAnsi="方正小标宋简体" w:eastAsia="方正小标宋简体" w:cs="方正小标宋简体"/>
          <w:b w:val="0"/>
          <w:bCs w:val="0"/>
          <w:sz w:val="44"/>
          <w:szCs w:val="52"/>
          <w:lang w:eastAsia="zh-CN"/>
        </w:rPr>
        <w:t>公安宁河分局关于</w:t>
      </w:r>
    </w:p>
    <w:p w14:paraId="49B431F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52"/>
          <w:lang w:eastAsia="zh-CN"/>
        </w:rPr>
      </w:pPr>
      <w:r>
        <w:rPr>
          <w:rFonts w:hint="eastAsia" w:ascii="方正小标宋简体" w:hAnsi="方正小标宋简体" w:eastAsia="方正小标宋简体" w:cs="方正小标宋简体"/>
          <w:b w:val="0"/>
          <w:bCs w:val="0"/>
          <w:sz w:val="44"/>
          <w:szCs w:val="52"/>
          <w:lang w:eastAsia="zh-CN"/>
        </w:rPr>
        <w:t>印发《宁河区互联网租赁自行车服务质量</w:t>
      </w:r>
    </w:p>
    <w:p w14:paraId="28014C6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52"/>
          <w:lang w:eastAsia="zh-CN"/>
        </w:rPr>
      </w:pPr>
      <w:r>
        <w:rPr>
          <w:rFonts w:hint="eastAsia" w:ascii="方正小标宋简体" w:hAnsi="方正小标宋简体" w:eastAsia="方正小标宋简体" w:cs="方正小标宋简体"/>
          <w:b w:val="0"/>
          <w:bCs w:val="0"/>
          <w:sz w:val="44"/>
          <w:szCs w:val="52"/>
          <w:lang w:eastAsia="zh-CN"/>
        </w:rPr>
        <w:t>考核办法（试行）》的通知</w:t>
      </w:r>
    </w:p>
    <w:p w14:paraId="51A56B88">
      <w:pPr>
        <w:keepNext w:val="0"/>
        <w:keepLines w:val="0"/>
        <w:pageBreakBefore w:val="0"/>
        <w:widowControl w:val="0"/>
        <w:kinsoku/>
        <w:overflowPunct/>
        <w:topLinePunct w:val="0"/>
        <w:autoSpaceDE/>
        <w:autoSpaceDN/>
        <w:bidi w:val="0"/>
        <w:snapToGrid/>
        <w:spacing w:line="600" w:lineRule="exact"/>
        <w:jc w:val="center"/>
        <w:rPr>
          <w:rFonts w:ascii="宋体" w:hAnsi="宋体" w:eastAsia="宋体" w:cs="宋体"/>
          <w:b/>
          <w:bCs/>
          <w:sz w:val="32"/>
          <w:szCs w:val="40"/>
        </w:rPr>
      </w:pPr>
    </w:p>
    <w:p w14:paraId="5D786300">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各街镇园区、各有关单位：</w:t>
      </w:r>
    </w:p>
    <w:p w14:paraId="64E0A37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为促进本区互联网租赁自行车企业规范运营，加强我区互联网租赁自行车企业规范管理，提升我区互联网租赁自行车企业运营服务水平，区交通局、区城市管理委、公安宁河分局共同制定了《宁河区互联网租赁自行车服务质量考核办法（试行）》。现印发给你们，请遵照执行。</w:t>
      </w:r>
    </w:p>
    <w:p w14:paraId="73E2A97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eastAsia="zh-CN"/>
        </w:rPr>
      </w:pPr>
    </w:p>
    <w:p w14:paraId="174C071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特此通知。</w:t>
      </w:r>
    </w:p>
    <w:p w14:paraId="05A8A45A">
      <w:pPr>
        <w:keepNext w:val="0"/>
        <w:keepLines w:val="0"/>
        <w:pageBreakBefore w:val="0"/>
        <w:widowControl w:val="0"/>
        <w:kinsoku/>
        <w:wordWrap w:val="0"/>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40"/>
          <w:lang w:eastAsia="zh-CN"/>
        </w:rPr>
      </w:pPr>
    </w:p>
    <w:p w14:paraId="3098B329">
      <w:pPr>
        <w:pStyle w:val="4"/>
        <w:keepNext w:val="0"/>
        <w:keepLines w:val="0"/>
        <w:pageBreakBefore w:val="0"/>
        <w:widowControl w:val="0"/>
        <w:kinsoku/>
        <w:overflowPunct/>
        <w:topLinePunct w:val="0"/>
        <w:autoSpaceDE/>
        <w:autoSpaceDN/>
        <w:bidi w:val="0"/>
        <w:snapToGrid/>
        <w:spacing w:line="600" w:lineRule="exact"/>
        <w:rPr>
          <w:rFonts w:hint="eastAsia"/>
          <w:lang w:eastAsia="zh-CN"/>
        </w:rPr>
      </w:pPr>
    </w:p>
    <w:p w14:paraId="6E8FD65C">
      <w:pPr>
        <w:rPr>
          <w:rFonts w:hint="eastAsia"/>
          <w:lang w:eastAsia="zh-CN"/>
        </w:rPr>
      </w:pPr>
    </w:p>
    <w:p w14:paraId="58128BCA">
      <w:pPr>
        <w:pStyle w:val="2"/>
        <w:ind w:left="0" w:leftChars="0" w:firstLine="0" w:firstLineChars="0"/>
        <w:rPr>
          <w:rFonts w:hint="eastAsia" w:ascii="仿宋_GB2312" w:hAnsi="仿宋_GB2312" w:eastAsia="仿宋_GB2312" w:cs="仿宋_GB2312"/>
          <w:lang w:eastAsia="zh-CN"/>
        </w:rPr>
      </w:pPr>
      <w:r>
        <w:rPr>
          <w:rFonts w:hint="eastAsia" w:ascii="仿宋_GB2312" w:hAnsi="仿宋_GB2312" w:eastAsia="仿宋_GB2312" w:cs="仿宋_GB2312"/>
          <w:lang w:eastAsia="zh-CN"/>
        </w:rPr>
        <w:t>（此页无正文）</w:t>
      </w:r>
    </w:p>
    <w:p w14:paraId="61E8EB39">
      <w:pPr>
        <w:pStyle w:val="2"/>
        <w:ind w:left="0" w:leftChars="0" w:firstLine="0" w:firstLineChars="0"/>
        <w:rPr>
          <w:rFonts w:hint="eastAsia"/>
          <w:lang w:eastAsia="zh-CN"/>
        </w:rPr>
      </w:pPr>
    </w:p>
    <w:p w14:paraId="13B55A92">
      <w:pPr>
        <w:pStyle w:val="2"/>
        <w:rPr>
          <w:rFonts w:hint="eastAsia"/>
          <w:lang w:eastAsia="zh-CN"/>
        </w:rPr>
      </w:pPr>
    </w:p>
    <w:p w14:paraId="2506C024">
      <w:pPr>
        <w:pStyle w:val="2"/>
        <w:rPr>
          <w:rFonts w:hint="eastAsia"/>
          <w:lang w:eastAsia="zh-CN"/>
        </w:rPr>
      </w:pPr>
    </w:p>
    <w:p w14:paraId="74CB8CE2">
      <w:pPr>
        <w:keepNext w:val="0"/>
        <w:keepLines w:val="0"/>
        <w:pageBreakBefore w:val="0"/>
        <w:widowControl w:val="0"/>
        <w:kinsoku/>
        <w:wordWrap w:val="0"/>
        <w:overflowPunct/>
        <w:topLinePunct w:val="0"/>
        <w:autoSpaceDE/>
        <w:autoSpaceDN/>
        <w:bidi w:val="0"/>
        <w:adjustRightInd/>
        <w:snapToGrid/>
        <w:spacing w:line="600" w:lineRule="exact"/>
        <w:ind w:firstLine="320" w:firstLineChars="1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eastAsia="zh-CN"/>
        </w:rPr>
        <w:t>区交通局</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highlight w:val="none"/>
          <w:lang w:val="en-US" w:eastAsia="zh-CN"/>
        </w:rPr>
        <w:t xml:space="preserve">    区城市管理委  </w:t>
      </w:r>
      <w:r>
        <w:rPr>
          <w:rFonts w:hint="eastAsia" w:ascii="仿宋_GB2312" w:hAnsi="仿宋_GB2312" w:eastAsia="仿宋_GB2312" w:cs="仿宋_GB2312"/>
          <w:sz w:val="32"/>
          <w:szCs w:val="40"/>
          <w:lang w:val="en-US" w:eastAsia="zh-CN"/>
        </w:rPr>
        <w:t xml:space="preserve">       公安宁河分局</w:t>
      </w:r>
    </w:p>
    <w:p w14:paraId="1A9D3BB2">
      <w:pPr>
        <w:pStyle w:val="4"/>
        <w:keepNext w:val="0"/>
        <w:keepLines w:val="0"/>
        <w:pageBreakBefore w:val="0"/>
        <w:widowControl w:val="0"/>
        <w:kinsoku/>
        <w:overflowPunct/>
        <w:topLinePunct w:val="0"/>
        <w:autoSpaceDE/>
        <w:autoSpaceDN/>
        <w:bidi w:val="0"/>
        <w:snapToGrid/>
        <w:spacing w:line="600" w:lineRule="exact"/>
        <w:rPr>
          <w:rFonts w:hint="eastAsia"/>
          <w:lang w:val="en-US" w:eastAsia="zh-CN"/>
        </w:rPr>
      </w:pPr>
    </w:p>
    <w:p w14:paraId="1AE1CF75">
      <w:pPr>
        <w:keepNext w:val="0"/>
        <w:keepLines w:val="0"/>
        <w:pageBreakBefore w:val="0"/>
        <w:widowControl w:val="0"/>
        <w:kinsoku/>
        <w:overflowPunct/>
        <w:topLinePunct w:val="0"/>
        <w:autoSpaceDE/>
        <w:autoSpaceDN/>
        <w:bidi w:val="0"/>
        <w:snapToGrid/>
        <w:spacing w:line="600" w:lineRule="exact"/>
        <w:rPr>
          <w:rFonts w:hint="eastAsia"/>
          <w:lang w:val="en-US" w:eastAsia="zh-CN"/>
        </w:rPr>
      </w:pPr>
    </w:p>
    <w:p w14:paraId="5E4B6A94">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40"/>
          <w:lang w:eastAsia="zh-CN"/>
        </w:rPr>
      </w:pPr>
    </w:p>
    <w:p w14:paraId="6E43609A">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eastAsia="zh-CN"/>
        </w:rPr>
        <w:t>202</w:t>
      </w: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lang w:eastAsia="zh-CN"/>
        </w:rPr>
        <w:t>年</w:t>
      </w: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lang w:eastAsia="zh-CN"/>
        </w:rPr>
        <w:t>月</w:t>
      </w:r>
      <w:r>
        <w:rPr>
          <w:rFonts w:hint="eastAsia" w:ascii="仿宋_GB2312" w:hAnsi="仿宋_GB2312" w:eastAsia="仿宋_GB2312" w:cs="仿宋_GB2312"/>
          <w:sz w:val="32"/>
          <w:szCs w:val="40"/>
          <w:lang w:val="en-US" w:eastAsia="zh-CN"/>
        </w:rPr>
        <w:t>26</w:t>
      </w:r>
      <w:r>
        <w:rPr>
          <w:rFonts w:hint="eastAsia" w:ascii="仿宋_GB2312" w:hAnsi="仿宋_GB2312" w:eastAsia="仿宋_GB2312" w:cs="仿宋_GB2312"/>
          <w:sz w:val="32"/>
          <w:szCs w:val="40"/>
          <w:lang w:eastAsia="zh-CN"/>
        </w:rPr>
        <w:t>日</w:t>
      </w:r>
      <w:r>
        <w:rPr>
          <w:rFonts w:hint="eastAsia" w:ascii="仿宋_GB2312" w:hAnsi="仿宋_GB2312" w:eastAsia="仿宋_GB2312" w:cs="仿宋_GB2312"/>
          <w:sz w:val="32"/>
          <w:szCs w:val="40"/>
          <w:lang w:val="en-US" w:eastAsia="zh-CN"/>
        </w:rPr>
        <w:t xml:space="preserve">  </w:t>
      </w:r>
    </w:p>
    <w:p w14:paraId="74EEC63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eastAsia="zh-CN"/>
        </w:rPr>
      </w:pPr>
    </w:p>
    <w:p w14:paraId="39AF0FD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（此件主动公开）</w:t>
      </w:r>
    </w:p>
    <w:p w14:paraId="40A15A0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40"/>
          <w:lang w:eastAsia="zh-CN"/>
        </w:rPr>
      </w:pPr>
    </w:p>
    <w:p w14:paraId="38E4856A">
      <w:pPr>
        <w:keepNext w:val="0"/>
        <w:keepLines w:val="0"/>
        <w:pageBreakBefore w:val="0"/>
        <w:widowControl w:val="0"/>
        <w:kinsoku/>
        <w:overflowPunct/>
        <w:topLinePunct w:val="0"/>
        <w:autoSpaceDE/>
        <w:autoSpaceDN/>
        <w:bidi w:val="0"/>
        <w:snapToGrid/>
        <w:spacing w:line="600" w:lineRule="exact"/>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br w:type="page"/>
      </w:r>
    </w:p>
    <w:p w14:paraId="4B03E51C">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36"/>
          <w:szCs w:val="44"/>
          <w:lang w:eastAsia="zh-CN"/>
        </w:rPr>
      </w:pPr>
      <w:r>
        <w:rPr>
          <w:rFonts w:hint="eastAsia" w:ascii="方正小标宋简体" w:hAnsi="方正小标宋简体" w:eastAsia="方正小标宋简体" w:cs="方正小标宋简体"/>
          <w:sz w:val="36"/>
          <w:szCs w:val="44"/>
          <w:lang w:eastAsia="zh-CN"/>
        </w:rPr>
        <w:t>宁河区互联网租赁自行车服务质量考核办法</w:t>
      </w:r>
    </w:p>
    <w:p w14:paraId="1E1D5691">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黑体" w:hAnsi="黑体" w:eastAsia="黑体" w:cs="黑体"/>
          <w:sz w:val="32"/>
          <w:szCs w:val="40"/>
          <w:lang w:eastAsia="zh-CN"/>
        </w:rPr>
      </w:pPr>
      <w:r>
        <w:rPr>
          <w:rFonts w:hint="eastAsia" w:ascii="黑体" w:hAnsi="黑体" w:eastAsia="黑体" w:cs="黑体"/>
          <w:sz w:val="32"/>
          <w:szCs w:val="40"/>
          <w:lang w:eastAsia="zh-CN"/>
        </w:rPr>
        <w:t>（试行）</w:t>
      </w:r>
    </w:p>
    <w:p w14:paraId="5594CD76">
      <w:pPr>
        <w:pStyle w:val="4"/>
        <w:keepNext w:val="0"/>
        <w:keepLines w:val="0"/>
        <w:pageBreakBefore w:val="0"/>
        <w:widowControl w:val="0"/>
        <w:kinsoku/>
        <w:overflowPunct/>
        <w:topLinePunct w:val="0"/>
        <w:autoSpaceDE/>
        <w:autoSpaceDN/>
        <w:bidi w:val="0"/>
        <w:snapToGrid/>
        <w:spacing w:line="600" w:lineRule="exact"/>
        <w:rPr>
          <w:rFonts w:hint="eastAsia"/>
          <w:lang w:eastAsia="zh-CN"/>
        </w:rPr>
      </w:pPr>
    </w:p>
    <w:p w14:paraId="59C84BA0">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第一章 总则</w:t>
      </w:r>
    </w:p>
    <w:p w14:paraId="36FAF44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第一条</w:t>
      </w:r>
      <w:r>
        <w:rPr>
          <w:rFonts w:hint="eastAsia" w:ascii="仿宋_GB2312" w:hAnsi="仿宋_GB2312" w:eastAsia="仿宋_GB2312" w:cs="仿宋_GB2312"/>
          <w:sz w:val="32"/>
          <w:szCs w:val="40"/>
          <w:lang w:val="en-US" w:eastAsia="zh-CN"/>
        </w:rPr>
        <w:t xml:space="preserve"> 为加强宁河区互联网租赁自行车行业管理，规范企业运营服务，提高互联网租赁自行车运营企业管理水平和服务质量，制定本办法。</w:t>
      </w:r>
    </w:p>
    <w:p w14:paraId="6D4401F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第二条</w:t>
      </w:r>
      <w:r>
        <w:rPr>
          <w:rFonts w:hint="eastAsia" w:ascii="仿宋_GB2312" w:hAnsi="仿宋_GB2312" w:eastAsia="仿宋_GB2312" w:cs="仿宋_GB2312"/>
          <w:sz w:val="32"/>
          <w:szCs w:val="40"/>
          <w:lang w:val="en-US" w:eastAsia="zh-CN"/>
        </w:rPr>
        <w:t xml:space="preserve"> 本办法考核对象为依据相关管理规定，取得宁河区互联网租赁自行车（含共享单车、共享电单车）投放配额的企业（以下简称“运营企业”）。</w:t>
      </w:r>
    </w:p>
    <w:p w14:paraId="724CF97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第三条</w:t>
      </w:r>
      <w:r>
        <w:rPr>
          <w:rFonts w:hint="eastAsia" w:ascii="仿宋_GB2312" w:hAnsi="仿宋_GB2312" w:eastAsia="仿宋_GB2312" w:cs="仿宋_GB2312"/>
          <w:sz w:val="32"/>
          <w:szCs w:val="40"/>
          <w:lang w:val="en-US" w:eastAsia="zh-CN"/>
        </w:rPr>
        <w:t xml:space="preserve"> 本办法所述考核行为，主要指在考核周期内，对运营企业车辆投放、运维调度、运营秩序、车质车况、履约情况等进行量化，以开展综合评价的过程。</w:t>
      </w:r>
    </w:p>
    <w:p w14:paraId="05E6ADC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第四条</w:t>
      </w:r>
      <w:r>
        <w:rPr>
          <w:rFonts w:hint="eastAsia" w:ascii="仿宋_GB2312" w:hAnsi="仿宋_GB2312" w:eastAsia="仿宋_GB2312" w:cs="仿宋_GB2312"/>
          <w:sz w:val="32"/>
          <w:szCs w:val="40"/>
          <w:lang w:val="en-US" w:eastAsia="zh-CN"/>
        </w:rPr>
        <w:t xml:space="preserve"> 互联网租赁自行车的运营服务考核工作应遵循公开、公平、公正的工作要求，坚持规范引导、多方共治、科学监管的工作原则。</w:t>
      </w:r>
    </w:p>
    <w:p w14:paraId="248ADF7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第五条</w:t>
      </w:r>
      <w:r>
        <w:rPr>
          <w:rFonts w:hint="eastAsia" w:ascii="仿宋_GB2312" w:hAnsi="仿宋_GB2312" w:eastAsia="仿宋_GB2312" w:cs="仿宋_GB2312"/>
          <w:sz w:val="32"/>
          <w:szCs w:val="40"/>
          <w:lang w:val="en-US" w:eastAsia="zh-CN"/>
        </w:rPr>
        <w:t xml:space="preserve"> 各运营企业应当自觉遵守国家、市、区有关法律法规、规章和政策文件，积极配合考核，全面落实企业主体责任，为用户提供安全、优质的互联网租赁自行车服务。</w:t>
      </w:r>
    </w:p>
    <w:p w14:paraId="0AF44C9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val="en-US" w:eastAsia="zh-CN"/>
        </w:rPr>
      </w:pPr>
    </w:p>
    <w:p w14:paraId="26C7C8DE">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第二章 考核方式</w:t>
      </w:r>
    </w:p>
    <w:p w14:paraId="005D448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第六条</w:t>
      </w:r>
      <w:r>
        <w:rPr>
          <w:rFonts w:hint="eastAsia" w:ascii="仿宋_GB2312" w:hAnsi="仿宋_GB2312" w:eastAsia="仿宋_GB2312" w:cs="仿宋_GB2312"/>
          <w:sz w:val="32"/>
          <w:szCs w:val="40"/>
          <w:lang w:val="en-US" w:eastAsia="zh-CN"/>
        </w:rPr>
        <w:t xml:space="preserve"> 区交通局负责统筹组织开展互联网租赁自行车运营服务考核工作。区城市管理委、区公安等部门和各街镇园区依据职责，配合开展互联网租赁自行车运营服务考核工作。</w:t>
      </w:r>
    </w:p>
    <w:p w14:paraId="6D92BE7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第七条</w:t>
      </w:r>
      <w:r>
        <w:rPr>
          <w:rFonts w:hint="eastAsia" w:ascii="仿宋_GB2312" w:hAnsi="仿宋_GB2312" w:eastAsia="仿宋_GB2312" w:cs="仿宋_GB2312"/>
          <w:sz w:val="32"/>
          <w:szCs w:val="40"/>
          <w:lang w:val="en-US" w:eastAsia="zh-CN"/>
        </w:rPr>
        <w:t xml:space="preserve"> 考核形式包括现场考核、平台统计等，考核应以记录表、录像、照片、系统数据等资料为依据，各考核主体应对考核资料归档留存至少12个月，确保考核全过程可追溯。</w:t>
      </w:r>
    </w:p>
    <w:p w14:paraId="50DD536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第八条</w:t>
      </w:r>
      <w:r>
        <w:rPr>
          <w:rFonts w:hint="eastAsia" w:ascii="仿宋_GB2312" w:hAnsi="仿宋_GB2312" w:eastAsia="仿宋_GB2312" w:cs="仿宋_GB2312"/>
          <w:sz w:val="32"/>
          <w:szCs w:val="40"/>
          <w:lang w:val="en-US" w:eastAsia="zh-CN"/>
        </w:rPr>
        <w:t xml:space="preserve"> 原则上每年度为一次考核周期，各考核主体每年度根据考核内容，对运营企业服务情况进行一次打分，并于下个考核周期首月10日前，反馈至区交通局。</w:t>
      </w:r>
    </w:p>
    <w:p w14:paraId="685CBD3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第九条</w:t>
      </w:r>
      <w:r>
        <w:rPr>
          <w:rFonts w:hint="eastAsia" w:ascii="仿宋_GB2312" w:hAnsi="仿宋_GB2312" w:eastAsia="仿宋_GB2312" w:cs="仿宋_GB2312"/>
          <w:sz w:val="32"/>
          <w:szCs w:val="40"/>
          <w:lang w:val="en-US" w:eastAsia="zh-CN"/>
        </w:rPr>
        <w:t xml:space="preserve"> 区交通局负责对运营企业得分进行汇总计算，并于每年度首月20日前，将上个考核周期的结果通知参与考核的运营企业，并向社会公布。</w:t>
      </w:r>
    </w:p>
    <w:p w14:paraId="48F4E0A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sz w:val="32"/>
          <w:szCs w:val="40"/>
          <w:lang w:val="en-US" w:eastAsia="zh-CN"/>
        </w:rPr>
      </w:pPr>
    </w:p>
    <w:p w14:paraId="40FA8D18">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第三章 考核内容</w:t>
      </w:r>
    </w:p>
    <w:p w14:paraId="6850616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第十条</w:t>
      </w:r>
      <w:r>
        <w:rPr>
          <w:rFonts w:hint="eastAsia" w:ascii="仿宋_GB2312" w:hAnsi="仿宋_GB2312" w:eastAsia="仿宋_GB2312" w:cs="仿宋_GB2312"/>
          <w:sz w:val="32"/>
          <w:szCs w:val="40"/>
          <w:lang w:val="en-US" w:eastAsia="zh-CN"/>
        </w:rPr>
        <w:t xml:space="preserve"> 考核内容及分值分布如下（满分100分，另有加分项20分）：</w:t>
      </w:r>
    </w:p>
    <w:p w14:paraId="4147311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（一）区交通局考核内容</w:t>
      </w:r>
    </w:p>
    <w:p w14:paraId="4E4A19A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企业投放数量（15分）：用于考核运营企业是否按照规定的配额数量投放运营车辆。</w:t>
      </w:r>
    </w:p>
    <w:p w14:paraId="6DC1769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企业履约情况（25分）：用于考核运营企业对承诺事项的履约情况。重点考察运营企业是否按照高质量发展标准和公共交通一体化总体部署，高标准规范运营行为。比如足额配备运维人员、运维车辆、仓储维保场地；规范经营、杜绝恶性竞争；完整、准确地将数据接入监管平台；企业公共信用综合评价等。</w:t>
      </w:r>
    </w:p>
    <w:p w14:paraId="15E8F84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（二）区城管委、涉及街镇园区考核内容（区城管委评分占50%分值权重；涉及街镇园区评分的平均值占50%分值权重）</w:t>
      </w:r>
    </w:p>
    <w:p w14:paraId="4AFF741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车辆停放秩序（20分）：用于考核运营企业是否规范用户停放行为，做好车辆停放秩序维护，保障车辆规范停放在施划的停车区域内，防止车辆停放于绿化带、桥梁、涵洞、交通路口等区域。</w:t>
      </w:r>
    </w:p>
    <w:p w14:paraId="4C31075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车辆定期清理（20分）：用于考核运营企业是否及时清理或整改存在安全隐患、不能提供服务的互联网租赁自行车。</w:t>
      </w:r>
    </w:p>
    <w:p w14:paraId="4A1AA71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（三）公安宁河分局考核内容</w:t>
      </w:r>
    </w:p>
    <w:p w14:paraId="04099EB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交通安全（20分）：用于考核运营企业所属车辆发生交通事故情况和车辆合法上路情况。</w:t>
      </w:r>
    </w:p>
    <w:p w14:paraId="2C0D3D7C">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加分项</w:t>
      </w:r>
    </w:p>
    <w:p w14:paraId="52F9537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加分项（20分）：用于鼓励企业在更新车辆、履行社会责任等方面作出的贡献。</w:t>
      </w:r>
    </w:p>
    <w:p w14:paraId="6F81D60A">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第四章 考核应用</w:t>
      </w:r>
    </w:p>
    <w:p w14:paraId="502D5C6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第十一条</w:t>
      </w:r>
      <w:r>
        <w:rPr>
          <w:rFonts w:hint="eastAsia" w:ascii="仿宋_GB2312" w:hAnsi="仿宋_GB2312" w:eastAsia="仿宋_GB2312" w:cs="仿宋_GB2312"/>
          <w:sz w:val="32"/>
          <w:szCs w:val="40"/>
          <w:lang w:val="en-US" w:eastAsia="zh-CN"/>
        </w:rPr>
        <w:t xml:space="preserve"> 依据考核结果，确定互联网租赁自行车服务质量信用等级，分为A级、B级、C级和D级共4个等级：</w:t>
      </w:r>
    </w:p>
    <w:p w14:paraId="42AE9BC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（一）综合得分在90分及以上的，为A级；</w:t>
      </w:r>
    </w:p>
    <w:p w14:paraId="69DD843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（二）综合得分在75～90分（不含90分）的，为B级；</w:t>
      </w:r>
    </w:p>
    <w:p w14:paraId="07D4E47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（三）综合得分在60～75分（不含75分）的，为C级；</w:t>
      </w:r>
    </w:p>
    <w:p w14:paraId="0727BB3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（四）综合得分在60分以下的，为D级。</w:t>
      </w:r>
    </w:p>
    <w:p w14:paraId="446C861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第十二条</w:t>
      </w:r>
      <w:r>
        <w:rPr>
          <w:rFonts w:hint="eastAsia" w:ascii="仿宋_GB2312" w:hAnsi="仿宋_GB2312" w:eastAsia="仿宋_GB2312" w:cs="仿宋_GB2312"/>
          <w:sz w:val="32"/>
          <w:szCs w:val="40"/>
          <w:lang w:val="en-US" w:eastAsia="zh-CN"/>
        </w:rPr>
        <w:t xml:space="preserve"> 考核周期内存在下列情形之一的，服务质量信用等级直接判定为D级：</w:t>
      </w:r>
    </w:p>
    <w:p w14:paraId="353ABBE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（一）考核周期内数据传输中断时间大于24小时的情况超过3次，或累计中断时间超过7天的；</w:t>
      </w:r>
    </w:p>
    <w:p w14:paraId="0B40B71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（二）考核周期内未按要求做好重大活动及法定节假日期间交通保障工作，造成恶劣影响，情节严重的；</w:t>
      </w:r>
    </w:p>
    <w:p w14:paraId="6BB462D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（三）考核周期内被市场监督管理部门列入经营异常名录的；</w:t>
      </w:r>
    </w:p>
    <w:p w14:paraId="7EDED77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（四）考核周期内弄虚作假、隐瞒情况或故意干扰、破坏其他运营企业经营秩序，情节严重的。</w:t>
      </w:r>
    </w:p>
    <w:p w14:paraId="3F65B56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第十三条</w:t>
      </w:r>
      <w:r>
        <w:rPr>
          <w:rFonts w:hint="eastAsia" w:ascii="仿宋_GB2312" w:hAnsi="仿宋_GB2312" w:eastAsia="仿宋_GB2312" w:cs="仿宋_GB2312"/>
          <w:sz w:val="32"/>
          <w:szCs w:val="40"/>
          <w:lang w:val="en-US" w:eastAsia="zh-CN"/>
        </w:rPr>
        <w:t xml:space="preserve"> 区交通局依据每年度考核结果，对运营企业投放配额进行测算调整，原则上采取增量调整的方式。每年4月组织运营企业按照投放配额调整实际投放量。具体如下：</w:t>
      </w:r>
    </w:p>
    <w:p w14:paraId="69AE1C6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（一）每个年度的增量配额由区交通局根据互联网租赁自行车企业考核情况确定。</w:t>
      </w:r>
    </w:p>
    <w:p w14:paraId="619AB54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二）考核周期的增量配额由获得第1名、第2名、第3名的运营企业按照6:3:1的比例分配，第4名及以后不分配。各运营企业服务质量信用等级均为B级及以上的，直接分配；前3名内运营企业服务质量信用等级为C的，该企业的增量配额减半；前3名内运营企业服务质量信用等级为D的，该企业的增量配额取消。减半或取消的配额由服务质量信用等级为B级及以上的运营企业平均分配。</w:t>
      </w:r>
    </w:p>
    <w:p w14:paraId="0619FC7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（三）若出现多家运营企业排名并列的情况，并列名次增加的投放配额由并列的运营企业平分。</w:t>
      </w:r>
    </w:p>
    <w:p w14:paraId="39CFC8E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四）参与考核的运营企业服务质量信用等级为D级或连续2次服务质量信用等级为C级的，收回该运营企业50%的投放配额。参与考核的运营企业服务质量信用等级连续2次为D级或连续3次服务质量信用等级为C级的，收回该运营企业全部投放配额。收回的投放配额由同期服务质量信用等级连续为B级及以上的运营企业平均分配。</w:t>
      </w:r>
    </w:p>
    <w:p w14:paraId="76A8F3A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第十四条</w:t>
      </w:r>
      <w:r>
        <w:rPr>
          <w:rFonts w:hint="eastAsia" w:ascii="仿宋_GB2312" w:hAnsi="仿宋_GB2312" w:eastAsia="仿宋_GB2312" w:cs="仿宋_GB2312"/>
          <w:sz w:val="32"/>
          <w:szCs w:val="40"/>
          <w:lang w:val="en-US" w:eastAsia="zh-CN"/>
        </w:rPr>
        <w:t xml:space="preserve"> 各运营企业在接到配额调整通知后，须按照规定时间完成配额实际调整和系统数据更新。</w:t>
      </w:r>
    </w:p>
    <w:p w14:paraId="7D5A842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val="en-US" w:eastAsia="zh-CN"/>
        </w:rPr>
      </w:pPr>
    </w:p>
    <w:p w14:paraId="5D685FEB">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第五章 附则</w:t>
      </w:r>
    </w:p>
    <w:p w14:paraId="22F61D6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第十五条</w:t>
      </w:r>
      <w:r>
        <w:rPr>
          <w:rFonts w:hint="eastAsia" w:ascii="仿宋_GB2312" w:hAnsi="仿宋_GB2312" w:eastAsia="仿宋_GB2312" w:cs="仿宋_GB2312"/>
          <w:sz w:val="32"/>
          <w:szCs w:val="40"/>
          <w:lang w:val="en-US" w:eastAsia="zh-CN"/>
        </w:rPr>
        <w:t xml:space="preserve"> 各运营企业考核及履行协议情况，作为区交通局对宁河区互联网租赁自行车投放总量进行动态调控的参考依据。</w:t>
      </w:r>
    </w:p>
    <w:p w14:paraId="3E484F96">
      <w:pPr>
        <w:pStyle w:val="4"/>
        <w:keepNext w:val="0"/>
        <w:keepLines w:val="0"/>
        <w:pageBreakBefore w:val="0"/>
        <w:widowControl w:val="0"/>
        <w:kinsoku/>
        <w:overflowPunct/>
        <w:topLinePunct w:val="0"/>
        <w:autoSpaceDE/>
        <w:autoSpaceDN/>
        <w:bidi w:val="0"/>
        <w:snapToGrid/>
        <w:spacing w:line="600" w:lineRule="exact"/>
        <w:rPr>
          <w:rFonts w:hint="default"/>
          <w:lang w:val="en-US" w:eastAsia="zh-CN"/>
        </w:rPr>
      </w:pPr>
      <w:r>
        <w:rPr>
          <w:rFonts w:hint="eastAsia" w:ascii="仿宋_GB2312" w:hAnsi="仿宋_GB2312" w:eastAsia="仿宋_GB2312" w:cs="仿宋_GB2312"/>
          <w:sz w:val="32"/>
          <w:szCs w:val="40"/>
          <w:lang w:val="en-US" w:eastAsia="zh-CN"/>
        </w:rPr>
        <w:t xml:space="preserve">    </w:t>
      </w:r>
      <w:r>
        <w:rPr>
          <w:rFonts w:hint="eastAsia" w:ascii="黑体" w:hAnsi="黑体" w:eastAsia="黑体" w:cs="黑体"/>
          <w:kern w:val="2"/>
          <w:sz w:val="32"/>
          <w:szCs w:val="40"/>
          <w:lang w:val="en-US" w:eastAsia="zh-CN" w:bidi="ar-SA"/>
        </w:rPr>
        <w:t xml:space="preserve">第十六条 </w:t>
      </w:r>
      <w:r>
        <w:rPr>
          <w:rFonts w:hint="eastAsia" w:ascii="仿宋_GB2312" w:hAnsi="仿宋_GB2312" w:eastAsia="仿宋_GB2312" w:cs="仿宋_GB2312"/>
          <w:sz w:val="32"/>
          <w:szCs w:val="40"/>
          <w:lang w:val="en-US" w:eastAsia="zh-CN"/>
        </w:rPr>
        <w:t>各指标的具体打分标准按照《宁河区互联网租赁自行车运营服务考核标准及评分细则》（见附件）执行。</w:t>
      </w:r>
    </w:p>
    <w:p w14:paraId="5E05AF6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第十七条</w:t>
      </w:r>
      <w:r>
        <w:rPr>
          <w:rFonts w:hint="eastAsia" w:ascii="仿宋_GB2312" w:hAnsi="仿宋_GB2312" w:eastAsia="仿宋_GB2312" w:cs="仿宋_GB2312"/>
          <w:sz w:val="32"/>
          <w:szCs w:val="40"/>
          <w:lang w:val="en-US" w:eastAsia="zh-CN"/>
        </w:rPr>
        <w:t xml:space="preserve"> 本办法由区交通局会同区城管委、公安宁河分局负责制定和解释。</w:t>
      </w:r>
    </w:p>
    <w:p w14:paraId="2058E8D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第十八条</w:t>
      </w:r>
      <w:r>
        <w:rPr>
          <w:rFonts w:hint="eastAsia" w:ascii="仿宋_GB2312" w:hAnsi="仿宋_GB2312" w:eastAsia="仿宋_GB2312" w:cs="仿宋_GB2312"/>
          <w:sz w:val="32"/>
          <w:szCs w:val="40"/>
          <w:lang w:val="en-US" w:eastAsia="zh-CN"/>
        </w:rPr>
        <w:t xml:space="preserve"> 本办法自发布之日起实施，有效期5年。</w:t>
      </w:r>
    </w:p>
    <w:p w14:paraId="104AFB79">
      <w:pPr>
        <w:pStyle w:val="4"/>
        <w:keepNext w:val="0"/>
        <w:keepLines w:val="0"/>
        <w:pageBreakBefore w:val="0"/>
        <w:widowControl w:val="0"/>
        <w:kinsoku/>
        <w:overflowPunct/>
        <w:topLinePunct w:val="0"/>
        <w:autoSpaceDE/>
        <w:autoSpaceDN/>
        <w:bidi w:val="0"/>
        <w:snapToGrid/>
        <w:spacing w:line="600" w:lineRule="exact"/>
        <w:rPr>
          <w:rFonts w:hint="eastAsia"/>
          <w:lang w:val="en-US" w:eastAsia="zh-CN"/>
        </w:rPr>
        <w:sectPr>
          <w:footerReference r:id="rId3" w:type="default"/>
          <w:pgSz w:w="11906" w:h="16838"/>
          <w:pgMar w:top="1440" w:right="1800" w:bottom="1440" w:left="1800" w:header="851" w:footer="992" w:gutter="0"/>
          <w:pgNumType w:fmt="numberInDash" w:start="1"/>
          <w:cols w:space="425" w:num="1"/>
          <w:docGrid w:type="lines" w:linePitch="312" w:charSpace="0"/>
        </w:sectPr>
      </w:pPr>
    </w:p>
    <w:p w14:paraId="4DD4F82B">
      <w:pPr>
        <w:widowControl w:val="0"/>
        <w:spacing w:line="600" w:lineRule="auto"/>
        <w:jc w:val="center"/>
        <w:outlineLvl w:val="1"/>
        <w:rPr>
          <w:rFonts w:ascii="楷体_GB2312" w:hAnsi="黑体" w:eastAsia="楷体_GB2312" w:cs="Times New Roman"/>
          <w:kern w:val="2"/>
          <w:sz w:val="36"/>
          <w:szCs w:val="36"/>
        </w:rPr>
      </w:pPr>
      <w:bookmarkStart w:id="0" w:name="_Hlk65243301"/>
      <w:bookmarkStart w:id="1" w:name="_Toc18142579"/>
      <w:r>
        <w:rPr>
          <w:rFonts w:hint="eastAsia" w:ascii="楷体_GB2312" w:hAnsi="黑体" w:eastAsia="楷体_GB2312" w:cs="Times New Roman"/>
          <w:kern w:val="2"/>
          <w:sz w:val="36"/>
          <w:szCs w:val="36"/>
          <w:lang w:eastAsia="zh-CN"/>
        </w:rPr>
        <w:t>宁河区</w:t>
      </w:r>
      <w:r>
        <w:rPr>
          <w:rFonts w:hint="eastAsia" w:ascii="楷体_GB2312" w:hAnsi="黑体" w:eastAsia="楷体_GB2312" w:cs="Times New Roman"/>
          <w:kern w:val="2"/>
          <w:sz w:val="36"/>
          <w:szCs w:val="36"/>
        </w:rPr>
        <w:t>互联网租赁自行车</w:t>
      </w:r>
      <w:r>
        <w:rPr>
          <w:rFonts w:hint="eastAsia" w:ascii="楷体_GB2312" w:hAnsi="黑体" w:eastAsia="楷体_GB2312" w:cs="Times New Roman"/>
          <w:kern w:val="2"/>
          <w:sz w:val="36"/>
          <w:szCs w:val="36"/>
          <w:lang w:eastAsia="zh-CN"/>
        </w:rPr>
        <w:t>运营</w:t>
      </w:r>
      <w:r>
        <w:rPr>
          <w:rFonts w:hint="eastAsia" w:ascii="楷体_GB2312" w:hAnsi="黑体" w:eastAsia="楷体_GB2312" w:cs="Times New Roman"/>
          <w:kern w:val="2"/>
          <w:sz w:val="36"/>
          <w:szCs w:val="36"/>
        </w:rPr>
        <w:t>服务考核标准及评分细则</w:t>
      </w:r>
    </w:p>
    <w:tbl>
      <w:tblPr>
        <w:tblStyle w:val="8"/>
        <w:tblW w:w="15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2"/>
        <w:gridCol w:w="1901"/>
        <w:gridCol w:w="2742"/>
        <w:gridCol w:w="1483"/>
        <w:gridCol w:w="1483"/>
        <w:gridCol w:w="6942"/>
      </w:tblGrid>
      <w:tr w14:paraId="3AA6C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312" w:type="dxa"/>
            <w:noWrap w:val="0"/>
            <w:vAlign w:val="center"/>
          </w:tcPr>
          <w:p w14:paraId="44A4F216">
            <w:pPr>
              <w:jc w:val="center"/>
              <w:rPr>
                <w:rFonts w:ascii="仿宋_GB2312" w:hAnsi="仿宋" w:eastAsia="仿宋_GB2312"/>
                <w:b/>
                <w:bCs/>
                <w:sz w:val="22"/>
                <w:szCs w:val="22"/>
              </w:rPr>
            </w:pPr>
            <w:r>
              <w:rPr>
                <w:rFonts w:hint="eastAsia" w:ascii="仿宋_GB2312" w:hAnsi="仿宋" w:eastAsia="仿宋_GB2312"/>
                <w:b/>
                <w:bCs/>
                <w:sz w:val="22"/>
                <w:szCs w:val="22"/>
                <w:lang w:eastAsia="zh-CN"/>
              </w:rPr>
              <w:t>一级</w:t>
            </w:r>
            <w:r>
              <w:rPr>
                <w:rFonts w:hint="eastAsia" w:ascii="仿宋_GB2312" w:hAnsi="仿宋" w:eastAsia="仿宋_GB2312"/>
                <w:b/>
                <w:bCs/>
                <w:sz w:val="22"/>
                <w:szCs w:val="22"/>
              </w:rPr>
              <w:t>指标</w:t>
            </w:r>
          </w:p>
        </w:tc>
        <w:tc>
          <w:tcPr>
            <w:tcW w:w="1901" w:type="dxa"/>
            <w:noWrap w:val="0"/>
            <w:vAlign w:val="center"/>
          </w:tcPr>
          <w:p w14:paraId="19C375C3">
            <w:pPr>
              <w:jc w:val="center"/>
              <w:rPr>
                <w:rFonts w:hint="eastAsia" w:ascii="仿宋_GB2312" w:hAnsi="仿宋" w:eastAsia="仿宋_GB2312"/>
                <w:b/>
                <w:bCs/>
                <w:sz w:val="22"/>
                <w:szCs w:val="22"/>
                <w:lang w:eastAsia="zh-CN"/>
              </w:rPr>
            </w:pPr>
            <w:r>
              <w:rPr>
                <w:rFonts w:hint="eastAsia" w:ascii="仿宋_GB2312" w:hAnsi="仿宋" w:eastAsia="仿宋_GB2312"/>
                <w:b/>
                <w:bCs/>
                <w:sz w:val="22"/>
                <w:szCs w:val="22"/>
                <w:lang w:eastAsia="zh-CN"/>
              </w:rPr>
              <w:t>二级指标</w:t>
            </w:r>
          </w:p>
        </w:tc>
        <w:tc>
          <w:tcPr>
            <w:tcW w:w="2742" w:type="dxa"/>
            <w:noWrap w:val="0"/>
            <w:vAlign w:val="center"/>
          </w:tcPr>
          <w:p w14:paraId="702ECD30">
            <w:pPr>
              <w:jc w:val="center"/>
              <w:rPr>
                <w:rFonts w:ascii="仿宋_GB2312" w:hAnsi="仿宋" w:eastAsia="仿宋_GB2312"/>
                <w:b/>
                <w:bCs/>
                <w:sz w:val="22"/>
                <w:szCs w:val="22"/>
              </w:rPr>
            </w:pPr>
            <w:r>
              <w:rPr>
                <w:rFonts w:hint="eastAsia" w:ascii="仿宋_GB2312" w:hAnsi="仿宋" w:eastAsia="仿宋_GB2312"/>
                <w:b/>
                <w:bCs/>
                <w:sz w:val="22"/>
                <w:szCs w:val="22"/>
              </w:rPr>
              <w:t>指标说明</w:t>
            </w:r>
          </w:p>
        </w:tc>
        <w:tc>
          <w:tcPr>
            <w:tcW w:w="1483" w:type="dxa"/>
            <w:noWrap w:val="0"/>
            <w:vAlign w:val="center"/>
          </w:tcPr>
          <w:p w14:paraId="0B0DC016">
            <w:pPr>
              <w:jc w:val="center"/>
              <w:rPr>
                <w:rFonts w:hint="eastAsia" w:ascii="仿宋_GB2312" w:hAnsi="仿宋" w:eastAsia="仿宋_GB2312"/>
                <w:b/>
                <w:bCs/>
                <w:sz w:val="22"/>
                <w:szCs w:val="22"/>
                <w:lang w:eastAsia="zh-CN"/>
              </w:rPr>
            </w:pPr>
            <w:r>
              <w:rPr>
                <w:rFonts w:hint="eastAsia" w:ascii="仿宋_GB2312" w:hAnsi="仿宋" w:eastAsia="仿宋_GB2312"/>
                <w:b/>
                <w:bCs/>
                <w:sz w:val="22"/>
                <w:szCs w:val="22"/>
                <w:lang w:eastAsia="zh-CN"/>
              </w:rPr>
              <w:t>考核主体</w:t>
            </w:r>
          </w:p>
        </w:tc>
        <w:tc>
          <w:tcPr>
            <w:tcW w:w="1483" w:type="dxa"/>
            <w:noWrap w:val="0"/>
            <w:vAlign w:val="center"/>
          </w:tcPr>
          <w:p w14:paraId="2E06BAFA">
            <w:pPr>
              <w:jc w:val="center"/>
              <w:rPr>
                <w:rFonts w:ascii="仿宋_GB2312" w:hAnsi="仿宋" w:eastAsia="仿宋_GB2312"/>
                <w:b/>
                <w:bCs/>
                <w:sz w:val="22"/>
                <w:szCs w:val="22"/>
              </w:rPr>
            </w:pPr>
            <w:r>
              <w:rPr>
                <w:rFonts w:hint="eastAsia" w:ascii="仿宋_GB2312" w:hAnsi="仿宋" w:eastAsia="仿宋_GB2312"/>
                <w:b/>
                <w:bCs/>
                <w:sz w:val="22"/>
                <w:szCs w:val="22"/>
                <w:lang w:eastAsia="zh-CN"/>
              </w:rPr>
              <w:t>考核</w:t>
            </w:r>
            <w:r>
              <w:rPr>
                <w:rFonts w:hint="eastAsia" w:ascii="仿宋_GB2312" w:hAnsi="仿宋" w:eastAsia="仿宋_GB2312"/>
                <w:b/>
                <w:bCs/>
                <w:sz w:val="22"/>
                <w:szCs w:val="22"/>
              </w:rPr>
              <w:t>方式</w:t>
            </w:r>
          </w:p>
        </w:tc>
        <w:tc>
          <w:tcPr>
            <w:tcW w:w="6942" w:type="dxa"/>
            <w:noWrap w:val="0"/>
            <w:vAlign w:val="center"/>
          </w:tcPr>
          <w:p w14:paraId="3B4D010D">
            <w:pPr>
              <w:jc w:val="center"/>
              <w:rPr>
                <w:rFonts w:ascii="仿宋_GB2312" w:hAnsi="仿宋" w:eastAsia="仿宋_GB2312"/>
                <w:b/>
                <w:bCs/>
                <w:sz w:val="22"/>
                <w:szCs w:val="22"/>
              </w:rPr>
            </w:pPr>
            <w:r>
              <w:rPr>
                <w:rFonts w:hint="eastAsia" w:ascii="仿宋_GB2312" w:hAnsi="仿宋" w:eastAsia="仿宋_GB2312"/>
                <w:b/>
                <w:bCs/>
                <w:sz w:val="22"/>
                <w:szCs w:val="22"/>
              </w:rPr>
              <w:t>计分方式</w:t>
            </w:r>
          </w:p>
        </w:tc>
      </w:tr>
      <w:tr w14:paraId="6AD5D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jc w:val="center"/>
        </w:trPr>
        <w:tc>
          <w:tcPr>
            <w:tcW w:w="1312" w:type="dxa"/>
            <w:noWrap w:val="0"/>
            <w:vAlign w:val="center"/>
          </w:tcPr>
          <w:p w14:paraId="401D84D5">
            <w:pPr>
              <w:jc w:val="center"/>
              <w:rPr>
                <w:rFonts w:hint="eastAsia" w:ascii="仿宋_GB2312" w:hAnsi="仿宋" w:eastAsia="仿宋_GB2312"/>
                <w:sz w:val="22"/>
                <w:szCs w:val="22"/>
                <w:lang w:eastAsia="zh-CN"/>
              </w:rPr>
            </w:pPr>
            <w:r>
              <w:rPr>
                <w:rFonts w:hint="eastAsia" w:ascii="仿宋_GB2312" w:hAnsi="仿宋" w:eastAsia="仿宋_GB2312"/>
                <w:sz w:val="22"/>
                <w:szCs w:val="22"/>
                <w:lang w:eastAsia="zh-CN"/>
              </w:rPr>
              <w:t>企业投放数量</w:t>
            </w:r>
          </w:p>
          <w:p w14:paraId="39B042A9">
            <w:pPr>
              <w:jc w:val="center"/>
              <w:rPr>
                <w:rFonts w:ascii="仿宋_GB2312" w:hAnsi="仿宋" w:eastAsia="仿宋_GB2312"/>
                <w:sz w:val="22"/>
                <w:szCs w:val="22"/>
              </w:rPr>
            </w:pPr>
            <w:r>
              <w:rPr>
                <w:rFonts w:hint="eastAsia" w:ascii="仿宋_GB2312" w:hAnsi="仿宋" w:eastAsia="仿宋_GB2312"/>
                <w:sz w:val="22"/>
                <w:szCs w:val="22"/>
              </w:rPr>
              <w:t>（</w:t>
            </w:r>
            <w:r>
              <w:rPr>
                <w:rFonts w:hint="eastAsia" w:ascii="仿宋_GB2312" w:hAnsi="仿宋" w:eastAsia="仿宋_GB2312"/>
                <w:sz w:val="22"/>
                <w:szCs w:val="22"/>
                <w:lang w:val="en-US" w:eastAsia="zh-CN"/>
              </w:rPr>
              <w:t>15</w:t>
            </w:r>
            <w:r>
              <w:rPr>
                <w:rFonts w:hint="eastAsia" w:ascii="仿宋_GB2312" w:hAnsi="仿宋" w:eastAsia="仿宋_GB2312"/>
                <w:sz w:val="22"/>
                <w:szCs w:val="22"/>
              </w:rPr>
              <w:t>分）</w:t>
            </w:r>
          </w:p>
        </w:tc>
        <w:tc>
          <w:tcPr>
            <w:tcW w:w="1901" w:type="dxa"/>
            <w:noWrap w:val="0"/>
            <w:vAlign w:val="center"/>
          </w:tcPr>
          <w:p w14:paraId="252AE96B">
            <w:pPr>
              <w:jc w:val="center"/>
              <w:rPr>
                <w:rFonts w:hint="eastAsia" w:ascii="仿宋_GB2312" w:hAnsi="仿宋" w:eastAsia="仿宋_GB2312"/>
                <w:sz w:val="22"/>
                <w:szCs w:val="22"/>
                <w:lang w:eastAsia="zh-CN"/>
              </w:rPr>
            </w:pPr>
            <w:r>
              <w:rPr>
                <w:rFonts w:hint="eastAsia" w:ascii="仿宋_GB2312" w:hAnsi="仿宋" w:eastAsia="仿宋_GB2312"/>
                <w:sz w:val="22"/>
                <w:szCs w:val="22"/>
                <w:lang w:eastAsia="zh-CN"/>
              </w:rPr>
              <w:t>企业投放数量</w:t>
            </w:r>
          </w:p>
          <w:p w14:paraId="7A917647">
            <w:pPr>
              <w:jc w:val="center"/>
              <w:rPr>
                <w:rFonts w:hint="eastAsia" w:ascii="仿宋_GB2312" w:hAnsi="仿宋" w:eastAsia="仿宋_GB2312"/>
                <w:sz w:val="22"/>
                <w:szCs w:val="22"/>
              </w:rPr>
            </w:pPr>
            <w:r>
              <w:rPr>
                <w:rFonts w:hint="eastAsia" w:ascii="仿宋_GB2312" w:hAnsi="仿宋" w:eastAsia="仿宋_GB2312"/>
                <w:sz w:val="22"/>
                <w:szCs w:val="22"/>
              </w:rPr>
              <w:t>（</w:t>
            </w:r>
            <w:r>
              <w:rPr>
                <w:rFonts w:hint="eastAsia" w:ascii="仿宋_GB2312" w:hAnsi="仿宋" w:eastAsia="仿宋_GB2312"/>
                <w:sz w:val="22"/>
                <w:szCs w:val="22"/>
                <w:lang w:val="en-US" w:eastAsia="zh-CN"/>
              </w:rPr>
              <w:t>15</w:t>
            </w:r>
            <w:r>
              <w:rPr>
                <w:rFonts w:hint="eastAsia" w:ascii="仿宋_GB2312" w:hAnsi="仿宋" w:eastAsia="仿宋_GB2312"/>
                <w:sz w:val="22"/>
                <w:szCs w:val="22"/>
              </w:rPr>
              <w:t>分）</w:t>
            </w:r>
          </w:p>
        </w:tc>
        <w:tc>
          <w:tcPr>
            <w:tcW w:w="2742" w:type="dxa"/>
            <w:noWrap w:val="0"/>
            <w:vAlign w:val="center"/>
          </w:tcPr>
          <w:p w14:paraId="2CDBCDF1">
            <w:pPr>
              <w:jc w:val="both"/>
              <w:rPr>
                <w:rFonts w:ascii="仿宋_GB2312" w:hAnsi="仿宋" w:eastAsia="仿宋_GB2312"/>
                <w:sz w:val="22"/>
                <w:szCs w:val="22"/>
              </w:rPr>
            </w:pPr>
            <w:r>
              <w:rPr>
                <w:rFonts w:hint="eastAsia" w:ascii="仿宋_GB2312" w:hAnsi="仿宋" w:eastAsia="仿宋_GB2312"/>
                <w:sz w:val="22"/>
                <w:szCs w:val="22"/>
              </w:rPr>
              <w:t>用于考核运营企业是否按照规定的配额数量投放运营车辆。</w:t>
            </w:r>
          </w:p>
        </w:tc>
        <w:tc>
          <w:tcPr>
            <w:tcW w:w="1483" w:type="dxa"/>
            <w:noWrap w:val="0"/>
            <w:vAlign w:val="center"/>
          </w:tcPr>
          <w:p w14:paraId="6D382F51">
            <w:pPr>
              <w:jc w:val="center"/>
              <w:rPr>
                <w:rFonts w:hint="eastAsia" w:ascii="仿宋_GB2312" w:hAnsi="仿宋" w:eastAsia="仿宋_GB2312"/>
                <w:sz w:val="22"/>
                <w:szCs w:val="22"/>
                <w:lang w:eastAsia="zh-CN"/>
              </w:rPr>
            </w:pPr>
            <w:r>
              <w:rPr>
                <w:rFonts w:hint="eastAsia" w:ascii="仿宋_GB2312" w:hAnsi="仿宋" w:eastAsia="仿宋_GB2312"/>
                <w:sz w:val="22"/>
                <w:szCs w:val="22"/>
                <w:lang w:eastAsia="zh-CN"/>
              </w:rPr>
              <w:t>区交通局</w:t>
            </w:r>
          </w:p>
        </w:tc>
        <w:tc>
          <w:tcPr>
            <w:tcW w:w="1483" w:type="dxa"/>
            <w:noWrap w:val="0"/>
            <w:vAlign w:val="center"/>
          </w:tcPr>
          <w:p w14:paraId="321DAA34">
            <w:pPr>
              <w:jc w:val="center"/>
              <w:rPr>
                <w:rFonts w:ascii="仿宋_GB2312" w:hAnsi="仿宋" w:eastAsia="仿宋_GB2312"/>
                <w:sz w:val="22"/>
                <w:szCs w:val="22"/>
              </w:rPr>
            </w:pPr>
            <w:r>
              <w:rPr>
                <w:rFonts w:hint="eastAsia" w:ascii="仿宋_GB2312" w:hAnsi="仿宋" w:eastAsia="仿宋_GB2312"/>
                <w:sz w:val="22"/>
                <w:szCs w:val="22"/>
              </w:rPr>
              <w:t>现场考核</w:t>
            </w:r>
          </w:p>
          <w:p w14:paraId="6D2FFBC9">
            <w:pPr>
              <w:jc w:val="center"/>
              <w:rPr>
                <w:rFonts w:ascii="仿宋_GB2312" w:hAnsi="仿宋" w:eastAsia="仿宋_GB2312"/>
                <w:sz w:val="22"/>
                <w:szCs w:val="22"/>
              </w:rPr>
            </w:pPr>
            <w:r>
              <w:rPr>
                <w:rFonts w:hint="eastAsia" w:ascii="仿宋_GB2312" w:hAnsi="仿宋" w:eastAsia="仿宋_GB2312"/>
                <w:sz w:val="22"/>
                <w:szCs w:val="22"/>
              </w:rPr>
              <w:t>平台统计</w:t>
            </w:r>
          </w:p>
        </w:tc>
        <w:tc>
          <w:tcPr>
            <w:tcW w:w="6942" w:type="dxa"/>
            <w:noWrap w:val="0"/>
            <w:vAlign w:val="center"/>
          </w:tcPr>
          <w:p w14:paraId="64D4D892">
            <w:pPr>
              <w:rPr>
                <w:rFonts w:hint="default" w:ascii="仿宋_GB2312" w:hAnsi="仿宋" w:eastAsia="仿宋_GB2312"/>
                <w:sz w:val="22"/>
                <w:szCs w:val="22"/>
                <w:lang w:val="en-US" w:eastAsia="zh-CN"/>
              </w:rPr>
            </w:pPr>
            <w:r>
              <w:rPr>
                <w:rFonts w:hint="eastAsia" w:ascii="仿宋_GB2312" w:hAnsi="仿宋" w:eastAsia="仿宋_GB2312"/>
                <w:sz w:val="22"/>
                <w:szCs w:val="22"/>
                <w:lang w:val="en-US" w:eastAsia="zh-CN"/>
              </w:rPr>
              <w:t>通过共享单车App或车牌照号组织进行路面抽查，根据各企业当前投放配额抽取样本，系统自动统计抽查结果。原则上抽查车辆数不低于企业投放配额的2%。设置车辆备案率为98%，抽查合规率大于或等于98%时不扣分；抽查合规率低于98%时，每降低0.1%扣1分。</w:t>
            </w:r>
          </w:p>
        </w:tc>
      </w:tr>
      <w:tr w14:paraId="66903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6" w:hRule="atLeast"/>
          <w:jc w:val="center"/>
        </w:trPr>
        <w:tc>
          <w:tcPr>
            <w:tcW w:w="1312" w:type="dxa"/>
            <w:vMerge w:val="restart"/>
            <w:noWrap w:val="0"/>
            <w:vAlign w:val="center"/>
          </w:tcPr>
          <w:p w14:paraId="2B2C883F">
            <w:pPr>
              <w:jc w:val="center"/>
              <w:rPr>
                <w:rFonts w:hint="eastAsia" w:ascii="仿宋_GB2312" w:hAnsi="仿宋" w:eastAsia="仿宋_GB2312"/>
                <w:sz w:val="22"/>
                <w:szCs w:val="22"/>
                <w:lang w:eastAsia="zh-CN"/>
              </w:rPr>
            </w:pPr>
            <w:r>
              <w:rPr>
                <w:rFonts w:hint="eastAsia" w:ascii="仿宋_GB2312" w:hAnsi="仿宋" w:eastAsia="仿宋_GB2312"/>
                <w:sz w:val="22"/>
                <w:szCs w:val="22"/>
                <w:lang w:eastAsia="zh-CN"/>
              </w:rPr>
              <w:t>企业履约情况</w:t>
            </w:r>
          </w:p>
          <w:p w14:paraId="71C27DB0">
            <w:pPr>
              <w:jc w:val="center"/>
              <w:rPr>
                <w:rFonts w:ascii="仿宋_GB2312" w:hAnsi="仿宋" w:eastAsia="仿宋_GB2312"/>
                <w:sz w:val="22"/>
                <w:szCs w:val="22"/>
              </w:rPr>
            </w:pPr>
            <w:r>
              <w:rPr>
                <w:rFonts w:hint="eastAsia" w:ascii="仿宋_GB2312" w:hAnsi="仿宋" w:eastAsia="仿宋_GB2312"/>
                <w:sz w:val="22"/>
                <w:szCs w:val="22"/>
              </w:rPr>
              <w:t>（</w:t>
            </w:r>
            <w:r>
              <w:rPr>
                <w:rFonts w:hint="eastAsia" w:ascii="仿宋_GB2312" w:hAnsi="仿宋" w:eastAsia="仿宋_GB2312"/>
                <w:sz w:val="22"/>
                <w:szCs w:val="22"/>
                <w:lang w:val="en-US" w:eastAsia="zh-CN"/>
              </w:rPr>
              <w:t>25</w:t>
            </w:r>
            <w:r>
              <w:rPr>
                <w:rFonts w:hint="eastAsia" w:ascii="仿宋_GB2312" w:hAnsi="仿宋" w:eastAsia="仿宋_GB2312"/>
                <w:sz w:val="22"/>
                <w:szCs w:val="22"/>
              </w:rPr>
              <w:t>分）</w:t>
            </w:r>
          </w:p>
        </w:tc>
        <w:tc>
          <w:tcPr>
            <w:tcW w:w="1901" w:type="dxa"/>
            <w:noWrap w:val="0"/>
            <w:vAlign w:val="center"/>
          </w:tcPr>
          <w:p w14:paraId="329C94F5">
            <w:pPr>
              <w:jc w:val="center"/>
              <w:rPr>
                <w:rFonts w:hint="eastAsia" w:ascii="仿宋_GB2312" w:hAnsi="仿宋" w:eastAsia="仿宋_GB2312"/>
                <w:sz w:val="22"/>
                <w:szCs w:val="22"/>
                <w:lang w:eastAsia="zh-CN"/>
              </w:rPr>
            </w:pPr>
            <w:r>
              <w:rPr>
                <w:rFonts w:hint="eastAsia" w:ascii="仿宋_GB2312" w:hAnsi="仿宋" w:eastAsia="仿宋_GB2312"/>
                <w:sz w:val="22"/>
                <w:szCs w:val="22"/>
                <w:lang w:eastAsia="zh-CN"/>
              </w:rPr>
              <w:t>运维条件</w:t>
            </w:r>
          </w:p>
          <w:p w14:paraId="70FA0C83">
            <w:pPr>
              <w:jc w:val="center"/>
              <w:rPr>
                <w:rFonts w:hint="eastAsia" w:ascii="仿宋_GB2312" w:hAnsi="仿宋" w:eastAsia="仿宋_GB2312"/>
                <w:sz w:val="22"/>
                <w:szCs w:val="22"/>
              </w:rPr>
            </w:pPr>
            <w:r>
              <w:rPr>
                <w:rFonts w:hint="eastAsia" w:ascii="仿宋_GB2312" w:hAnsi="仿宋" w:eastAsia="仿宋_GB2312"/>
                <w:sz w:val="22"/>
                <w:szCs w:val="22"/>
              </w:rPr>
              <w:t>（</w:t>
            </w:r>
            <w:r>
              <w:rPr>
                <w:rFonts w:ascii="仿宋_GB2312" w:hAnsi="仿宋" w:eastAsia="仿宋_GB2312"/>
                <w:sz w:val="22"/>
                <w:szCs w:val="22"/>
              </w:rPr>
              <w:t>1</w:t>
            </w:r>
            <w:r>
              <w:rPr>
                <w:rFonts w:hint="eastAsia" w:ascii="仿宋_GB2312" w:hAnsi="仿宋" w:eastAsia="仿宋_GB2312"/>
                <w:sz w:val="22"/>
                <w:szCs w:val="22"/>
                <w:lang w:val="en-US" w:eastAsia="zh-CN"/>
              </w:rPr>
              <w:t>0</w:t>
            </w:r>
            <w:r>
              <w:rPr>
                <w:rFonts w:hint="eastAsia" w:ascii="仿宋_GB2312" w:hAnsi="仿宋" w:eastAsia="仿宋_GB2312"/>
                <w:sz w:val="22"/>
                <w:szCs w:val="22"/>
              </w:rPr>
              <w:t>分）</w:t>
            </w:r>
          </w:p>
        </w:tc>
        <w:tc>
          <w:tcPr>
            <w:tcW w:w="2742" w:type="dxa"/>
            <w:noWrap w:val="0"/>
            <w:vAlign w:val="center"/>
          </w:tcPr>
          <w:p w14:paraId="764133E5">
            <w:pPr>
              <w:jc w:val="both"/>
              <w:rPr>
                <w:rFonts w:ascii="仿宋_GB2312" w:hAnsi="仿宋" w:eastAsia="仿宋_GB2312"/>
                <w:sz w:val="22"/>
                <w:szCs w:val="22"/>
              </w:rPr>
            </w:pPr>
            <w:r>
              <w:rPr>
                <w:rFonts w:hint="eastAsia" w:ascii="仿宋_GB2312" w:hAnsi="仿宋" w:eastAsia="仿宋_GB2312"/>
                <w:sz w:val="22"/>
                <w:szCs w:val="22"/>
              </w:rPr>
              <w:t>用于考核企业是否</w:t>
            </w:r>
            <w:r>
              <w:rPr>
                <w:rFonts w:hint="eastAsia" w:ascii="仿宋_GB2312" w:hAnsi="仿宋" w:eastAsia="仿宋_GB2312"/>
                <w:sz w:val="22"/>
                <w:szCs w:val="22"/>
                <w:lang w:eastAsia="zh-CN"/>
              </w:rPr>
              <w:t>按照规定配备运维人员、运维车辆、仓储维保场地</w:t>
            </w:r>
            <w:r>
              <w:rPr>
                <w:rFonts w:hint="eastAsia" w:ascii="仿宋_GB2312" w:hAnsi="仿宋" w:eastAsia="仿宋_GB2312"/>
                <w:sz w:val="22"/>
                <w:szCs w:val="22"/>
              </w:rPr>
              <w:t>。</w:t>
            </w:r>
          </w:p>
        </w:tc>
        <w:tc>
          <w:tcPr>
            <w:tcW w:w="1483" w:type="dxa"/>
            <w:noWrap w:val="0"/>
            <w:vAlign w:val="center"/>
          </w:tcPr>
          <w:p w14:paraId="64739E08">
            <w:pPr>
              <w:jc w:val="center"/>
              <w:rPr>
                <w:rFonts w:hint="eastAsia" w:ascii="仿宋_GB2312" w:hAnsi="仿宋" w:eastAsia="仿宋_GB2312"/>
                <w:sz w:val="22"/>
                <w:szCs w:val="22"/>
              </w:rPr>
            </w:pPr>
            <w:r>
              <w:rPr>
                <w:rFonts w:hint="eastAsia" w:ascii="仿宋_GB2312" w:hAnsi="仿宋" w:eastAsia="仿宋_GB2312"/>
                <w:sz w:val="22"/>
                <w:szCs w:val="22"/>
                <w:lang w:eastAsia="zh-CN"/>
              </w:rPr>
              <w:t>区交通局</w:t>
            </w:r>
          </w:p>
        </w:tc>
        <w:tc>
          <w:tcPr>
            <w:tcW w:w="1483" w:type="dxa"/>
            <w:noWrap w:val="0"/>
            <w:vAlign w:val="center"/>
          </w:tcPr>
          <w:p w14:paraId="560DF711">
            <w:pPr>
              <w:jc w:val="center"/>
              <w:rPr>
                <w:rFonts w:ascii="仿宋_GB2312" w:hAnsi="仿宋" w:eastAsia="仿宋_GB2312"/>
                <w:sz w:val="22"/>
                <w:szCs w:val="22"/>
              </w:rPr>
            </w:pPr>
            <w:r>
              <w:rPr>
                <w:rFonts w:hint="eastAsia" w:ascii="仿宋_GB2312" w:hAnsi="仿宋" w:eastAsia="仿宋_GB2312"/>
                <w:sz w:val="22"/>
                <w:szCs w:val="22"/>
              </w:rPr>
              <w:t>现场考核</w:t>
            </w:r>
          </w:p>
          <w:p w14:paraId="0FE85528">
            <w:pPr>
              <w:jc w:val="center"/>
              <w:rPr>
                <w:rFonts w:ascii="仿宋_GB2312" w:hAnsi="仿宋" w:eastAsia="仿宋_GB2312"/>
                <w:sz w:val="22"/>
                <w:szCs w:val="22"/>
              </w:rPr>
            </w:pPr>
            <w:r>
              <w:rPr>
                <w:rFonts w:hint="eastAsia" w:ascii="仿宋_GB2312" w:hAnsi="仿宋" w:eastAsia="仿宋_GB2312"/>
                <w:sz w:val="22"/>
                <w:szCs w:val="22"/>
              </w:rPr>
              <w:t>平台统计</w:t>
            </w:r>
          </w:p>
        </w:tc>
        <w:tc>
          <w:tcPr>
            <w:tcW w:w="6942" w:type="dxa"/>
            <w:noWrap w:val="0"/>
            <w:vAlign w:val="center"/>
          </w:tcPr>
          <w:p w14:paraId="4064C116">
            <w:pPr>
              <w:rPr>
                <w:rFonts w:hint="default" w:ascii="仿宋_GB2312" w:hAnsi="仿宋" w:eastAsia="仿宋_GB2312"/>
                <w:b w:val="0"/>
                <w:bCs w:val="0"/>
                <w:color w:val="auto"/>
                <w:sz w:val="22"/>
                <w:szCs w:val="22"/>
                <w:lang w:val="en-US" w:eastAsia="zh-CN"/>
              </w:rPr>
            </w:pPr>
            <w:r>
              <w:rPr>
                <w:rFonts w:hint="default" w:ascii="仿宋_GB2312" w:hAnsi="仿宋" w:eastAsia="仿宋_GB2312"/>
                <w:b w:val="0"/>
                <w:bCs w:val="0"/>
                <w:color w:val="auto"/>
                <w:sz w:val="22"/>
                <w:szCs w:val="22"/>
                <w:lang w:val="en-US" w:eastAsia="zh-CN"/>
              </w:rPr>
              <w:t>根据企业提供的运维人员名单、运维车辆信息、场地信息核算是否满足企业承诺的标准，不满足的不得分。在考核期内不定期对运维人员</w:t>
            </w:r>
            <w:r>
              <w:rPr>
                <w:rFonts w:hint="eastAsia" w:ascii="仿宋_GB2312" w:hAnsi="仿宋" w:eastAsia="仿宋_GB2312"/>
                <w:b w:val="0"/>
                <w:bCs w:val="0"/>
                <w:color w:val="auto"/>
                <w:sz w:val="22"/>
                <w:szCs w:val="22"/>
                <w:lang w:val="en-US" w:eastAsia="zh-CN"/>
              </w:rPr>
              <w:t>、车辆、场地</w:t>
            </w:r>
            <w:r>
              <w:rPr>
                <w:rFonts w:hint="default" w:ascii="仿宋_GB2312" w:hAnsi="仿宋" w:eastAsia="仿宋_GB2312"/>
                <w:b w:val="0"/>
                <w:bCs w:val="0"/>
                <w:color w:val="auto"/>
                <w:sz w:val="22"/>
                <w:szCs w:val="22"/>
                <w:lang w:val="en-US" w:eastAsia="zh-CN"/>
              </w:rPr>
              <w:t>组织抽查，每发现1次运维人员</w:t>
            </w:r>
            <w:r>
              <w:rPr>
                <w:rFonts w:hint="eastAsia" w:ascii="仿宋_GB2312" w:hAnsi="仿宋" w:eastAsia="仿宋_GB2312"/>
                <w:b w:val="0"/>
                <w:bCs w:val="0"/>
                <w:color w:val="auto"/>
                <w:sz w:val="22"/>
                <w:szCs w:val="22"/>
                <w:lang w:val="en-US" w:eastAsia="zh-CN"/>
              </w:rPr>
              <w:t>或车辆</w:t>
            </w:r>
            <w:r>
              <w:rPr>
                <w:rFonts w:hint="default" w:ascii="仿宋_GB2312" w:hAnsi="仿宋" w:eastAsia="仿宋_GB2312"/>
                <w:b w:val="0"/>
                <w:bCs w:val="0"/>
                <w:color w:val="auto"/>
                <w:sz w:val="22"/>
                <w:szCs w:val="22"/>
                <w:lang w:val="en-US" w:eastAsia="zh-CN"/>
              </w:rPr>
              <w:t>不到位，扣</w:t>
            </w:r>
            <w:r>
              <w:rPr>
                <w:rFonts w:hint="eastAsia" w:ascii="仿宋_GB2312" w:hAnsi="仿宋" w:eastAsia="仿宋_GB2312"/>
                <w:b w:val="0"/>
                <w:bCs w:val="0"/>
                <w:color w:val="auto"/>
                <w:sz w:val="22"/>
                <w:szCs w:val="22"/>
                <w:lang w:val="en-US" w:eastAsia="zh-CN"/>
              </w:rPr>
              <w:t>1</w:t>
            </w:r>
            <w:r>
              <w:rPr>
                <w:rFonts w:hint="default" w:ascii="仿宋_GB2312" w:hAnsi="仿宋" w:eastAsia="仿宋_GB2312"/>
                <w:b w:val="0"/>
                <w:bCs w:val="0"/>
                <w:color w:val="auto"/>
                <w:sz w:val="22"/>
                <w:szCs w:val="22"/>
                <w:lang w:val="en-US" w:eastAsia="zh-CN"/>
              </w:rPr>
              <w:t>分</w:t>
            </w:r>
            <w:r>
              <w:rPr>
                <w:rFonts w:hint="eastAsia" w:ascii="仿宋_GB2312" w:hAnsi="仿宋" w:eastAsia="仿宋_GB2312"/>
                <w:b w:val="0"/>
                <w:bCs w:val="0"/>
                <w:color w:val="auto"/>
                <w:sz w:val="22"/>
                <w:szCs w:val="22"/>
                <w:lang w:val="en-US" w:eastAsia="zh-CN"/>
              </w:rPr>
              <w:t>；发现仓储维保场地不符合要求的，扣5分</w:t>
            </w:r>
            <w:r>
              <w:rPr>
                <w:rFonts w:hint="default" w:ascii="仿宋_GB2312" w:hAnsi="仿宋" w:eastAsia="仿宋_GB2312"/>
                <w:b w:val="0"/>
                <w:bCs w:val="0"/>
                <w:color w:val="auto"/>
                <w:sz w:val="22"/>
                <w:szCs w:val="22"/>
                <w:lang w:val="en-US" w:eastAsia="zh-CN"/>
              </w:rPr>
              <w:t>。</w:t>
            </w:r>
          </w:p>
        </w:tc>
      </w:tr>
      <w:tr w14:paraId="129D6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jc w:val="center"/>
        </w:trPr>
        <w:tc>
          <w:tcPr>
            <w:tcW w:w="1312" w:type="dxa"/>
            <w:vMerge w:val="continue"/>
            <w:noWrap w:val="0"/>
            <w:vAlign w:val="center"/>
          </w:tcPr>
          <w:p w14:paraId="09E99174">
            <w:pPr>
              <w:jc w:val="center"/>
              <w:rPr>
                <w:rFonts w:ascii="仿宋_GB2312" w:hAnsi="仿宋" w:eastAsia="仿宋_GB2312"/>
                <w:sz w:val="22"/>
                <w:szCs w:val="22"/>
              </w:rPr>
            </w:pPr>
          </w:p>
        </w:tc>
        <w:tc>
          <w:tcPr>
            <w:tcW w:w="1901" w:type="dxa"/>
            <w:noWrap w:val="0"/>
            <w:vAlign w:val="center"/>
          </w:tcPr>
          <w:p w14:paraId="2AA4B0A6">
            <w:pPr>
              <w:jc w:val="center"/>
              <w:rPr>
                <w:rFonts w:hint="eastAsia" w:ascii="仿宋_GB2312" w:hAnsi="仿宋" w:eastAsia="仿宋_GB2312"/>
                <w:sz w:val="22"/>
                <w:szCs w:val="22"/>
                <w:lang w:eastAsia="zh-CN"/>
              </w:rPr>
            </w:pPr>
            <w:r>
              <w:rPr>
                <w:rFonts w:hint="eastAsia" w:ascii="仿宋_GB2312" w:hAnsi="仿宋" w:eastAsia="仿宋_GB2312"/>
                <w:sz w:val="22"/>
                <w:szCs w:val="22"/>
                <w:lang w:eastAsia="zh-CN"/>
              </w:rPr>
              <w:t>数据接入</w:t>
            </w:r>
          </w:p>
          <w:p w14:paraId="640A02A7">
            <w:pPr>
              <w:jc w:val="center"/>
              <w:rPr>
                <w:rFonts w:hint="eastAsia" w:ascii="仿宋_GB2312" w:hAnsi="仿宋" w:eastAsia="仿宋_GB2312"/>
                <w:sz w:val="22"/>
                <w:szCs w:val="22"/>
              </w:rPr>
            </w:pPr>
            <w:r>
              <w:rPr>
                <w:rFonts w:hint="eastAsia" w:ascii="仿宋_GB2312" w:hAnsi="仿宋" w:eastAsia="仿宋_GB2312"/>
                <w:sz w:val="22"/>
                <w:szCs w:val="22"/>
              </w:rPr>
              <w:t>（</w:t>
            </w:r>
            <w:r>
              <w:rPr>
                <w:rFonts w:hint="eastAsia" w:ascii="仿宋_GB2312" w:hAnsi="仿宋" w:eastAsia="仿宋_GB2312"/>
                <w:sz w:val="22"/>
                <w:szCs w:val="22"/>
                <w:lang w:val="en-US" w:eastAsia="zh-CN"/>
              </w:rPr>
              <w:t>5</w:t>
            </w:r>
            <w:r>
              <w:rPr>
                <w:rFonts w:hint="eastAsia" w:ascii="仿宋_GB2312" w:hAnsi="仿宋" w:eastAsia="仿宋_GB2312"/>
                <w:sz w:val="22"/>
                <w:szCs w:val="22"/>
              </w:rPr>
              <w:t>分）</w:t>
            </w:r>
          </w:p>
        </w:tc>
        <w:tc>
          <w:tcPr>
            <w:tcW w:w="2742" w:type="dxa"/>
            <w:noWrap w:val="0"/>
            <w:vAlign w:val="center"/>
          </w:tcPr>
          <w:p w14:paraId="5586839D">
            <w:pPr>
              <w:jc w:val="both"/>
              <w:rPr>
                <w:rFonts w:ascii="仿宋_GB2312" w:hAnsi="仿宋" w:eastAsia="仿宋_GB2312"/>
                <w:sz w:val="22"/>
                <w:szCs w:val="22"/>
              </w:rPr>
            </w:pPr>
            <w:r>
              <w:rPr>
                <w:rFonts w:hint="eastAsia" w:ascii="仿宋_GB2312" w:hAnsi="仿宋" w:eastAsia="仿宋_GB2312"/>
                <w:sz w:val="22"/>
                <w:szCs w:val="22"/>
              </w:rPr>
              <w:t>用于考核企业是否完整</w:t>
            </w:r>
            <w:r>
              <w:rPr>
                <w:rFonts w:hint="eastAsia" w:ascii="仿宋_GB2312" w:hAnsi="仿宋" w:eastAsia="仿宋_GB2312"/>
                <w:sz w:val="22"/>
                <w:szCs w:val="22"/>
                <w:lang w:eastAsia="zh-CN"/>
              </w:rPr>
              <w:t>、准确地</w:t>
            </w:r>
            <w:r>
              <w:rPr>
                <w:rFonts w:hint="eastAsia" w:ascii="仿宋_GB2312" w:hAnsi="仿宋" w:eastAsia="仿宋_GB2312"/>
                <w:sz w:val="22"/>
                <w:szCs w:val="22"/>
              </w:rPr>
              <w:t>将数据接入</w:t>
            </w:r>
            <w:r>
              <w:rPr>
                <w:rFonts w:hint="eastAsia" w:ascii="仿宋_GB2312" w:hAnsi="仿宋" w:eastAsia="仿宋_GB2312"/>
                <w:sz w:val="22"/>
                <w:szCs w:val="22"/>
                <w:lang w:eastAsia="zh-CN"/>
              </w:rPr>
              <w:t>指定的监管</w:t>
            </w:r>
            <w:r>
              <w:rPr>
                <w:rFonts w:hint="eastAsia" w:ascii="仿宋_GB2312" w:hAnsi="仿宋" w:eastAsia="仿宋_GB2312"/>
                <w:sz w:val="22"/>
                <w:szCs w:val="22"/>
              </w:rPr>
              <w:t>平台。</w:t>
            </w:r>
          </w:p>
        </w:tc>
        <w:tc>
          <w:tcPr>
            <w:tcW w:w="1483" w:type="dxa"/>
            <w:noWrap w:val="0"/>
            <w:vAlign w:val="center"/>
          </w:tcPr>
          <w:p w14:paraId="70852CAE">
            <w:pPr>
              <w:jc w:val="center"/>
              <w:rPr>
                <w:rFonts w:hint="eastAsia" w:ascii="仿宋_GB2312" w:hAnsi="仿宋" w:eastAsia="仿宋_GB2312"/>
                <w:sz w:val="22"/>
                <w:szCs w:val="22"/>
              </w:rPr>
            </w:pPr>
            <w:r>
              <w:rPr>
                <w:rFonts w:hint="eastAsia" w:ascii="仿宋_GB2312" w:hAnsi="仿宋" w:eastAsia="仿宋_GB2312"/>
                <w:sz w:val="22"/>
                <w:szCs w:val="22"/>
                <w:lang w:eastAsia="zh-CN"/>
              </w:rPr>
              <w:t>区交通局</w:t>
            </w:r>
          </w:p>
        </w:tc>
        <w:tc>
          <w:tcPr>
            <w:tcW w:w="1483" w:type="dxa"/>
            <w:noWrap w:val="0"/>
            <w:vAlign w:val="center"/>
          </w:tcPr>
          <w:p w14:paraId="4EB31817">
            <w:pPr>
              <w:jc w:val="center"/>
              <w:rPr>
                <w:rFonts w:ascii="仿宋_GB2312" w:hAnsi="仿宋" w:eastAsia="仿宋_GB2312"/>
                <w:sz w:val="22"/>
                <w:szCs w:val="22"/>
              </w:rPr>
            </w:pPr>
            <w:r>
              <w:rPr>
                <w:rFonts w:hint="eastAsia" w:ascii="仿宋_GB2312" w:hAnsi="仿宋" w:eastAsia="仿宋_GB2312"/>
                <w:sz w:val="22"/>
                <w:szCs w:val="22"/>
              </w:rPr>
              <w:t>平台统计</w:t>
            </w:r>
          </w:p>
        </w:tc>
        <w:tc>
          <w:tcPr>
            <w:tcW w:w="6942" w:type="dxa"/>
            <w:noWrap w:val="0"/>
            <w:vAlign w:val="center"/>
          </w:tcPr>
          <w:p w14:paraId="660D41D2">
            <w:pPr>
              <w:rPr>
                <w:rFonts w:hint="default" w:ascii="仿宋_GB2312" w:hAnsi="仿宋" w:eastAsia="仿宋_GB2312"/>
                <w:b w:val="0"/>
                <w:bCs w:val="0"/>
                <w:color w:val="auto"/>
                <w:sz w:val="22"/>
                <w:szCs w:val="22"/>
                <w:lang w:val="en-US" w:eastAsia="zh-CN"/>
              </w:rPr>
            </w:pPr>
            <w:r>
              <w:rPr>
                <w:rFonts w:hint="eastAsia" w:ascii="仿宋_GB2312" w:hAnsi="仿宋" w:eastAsia="仿宋_GB2312"/>
                <w:b w:val="0"/>
                <w:bCs w:val="0"/>
                <w:color w:val="auto"/>
                <w:sz w:val="22"/>
                <w:szCs w:val="22"/>
                <w:lang w:val="en-US" w:eastAsia="zh-CN"/>
              </w:rPr>
              <w:t>通过监管平台查验企业是否</w:t>
            </w:r>
            <w:r>
              <w:rPr>
                <w:rFonts w:hint="eastAsia" w:ascii="仿宋_GB2312" w:hAnsi="仿宋" w:eastAsia="仿宋_GB2312"/>
                <w:sz w:val="22"/>
                <w:szCs w:val="22"/>
              </w:rPr>
              <w:t>完整</w:t>
            </w:r>
            <w:r>
              <w:rPr>
                <w:rFonts w:hint="eastAsia" w:ascii="仿宋_GB2312" w:hAnsi="仿宋" w:eastAsia="仿宋_GB2312"/>
                <w:sz w:val="22"/>
                <w:szCs w:val="22"/>
                <w:lang w:eastAsia="zh-CN"/>
              </w:rPr>
              <w:t>、准确地</w:t>
            </w:r>
            <w:r>
              <w:rPr>
                <w:rFonts w:hint="eastAsia" w:ascii="仿宋_GB2312" w:hAnsi="仿宋" w:eastAsia="仿宋_GB2312"/>
                <w:sz w:val="22"/>
                <w:szCs w:val="22"/>
              </w:rPr>
              <w:t>将企业编号</w:t>
            </w:r>
            <w:r>
              <w:rPr>
                <w:rFonts w:hint="eastAsia" w:ascii="仿宋_GB2312" w:hAnsi="仿宋" w:eastAsia="仿宋_GB2312"/>
                <w:sz w:val="22"/>
                <w:szCs w:val="22"/>
                <w:lang w:eastAsia="zh-CN"/>
              </w:rPr>
              <w:t>、车辆号牌、轨迹信息等</w:t>
            </w:r>
            <w:r>
              <w:rPr>
                <w:rFonts w:hint="eastAsia" w:ascii="仿宋_GB2312" w:hAnsi="仿宋" w:eastAsia="仿宋_GB2312"/>
                <w:sz w:val="22"/>
                <w:szCs w:val="22"/>
              </w:rPr>
              <w:t>数据接入</w:t>
            </w:r>
            <w:r>
              <w:rPr>
                <w:rFonts w:hint="eastAsia" w:ascii="仿宋_GB2312" w:hAnsi="仿宋" w:eastAsia="仿宋_GB2312"/>
                <w:sz w:val="22"/>
                <w:szCs w:val="22"/>
                <w:lang w:eastAsia="zh-CN"/>
              </w:rPr>
              <w:t>。数据接入种类不完整的</w:t>
            </w:r>
            <w:r>
              <w:rPr>
                <w:rFonts w:hint="eastAsia" w:ascii="仿宋_GB2312" w:hAnsi="仿宋" w:eastAsia="仿宋_GB2312"/>
                <w:sz w:val="22"/>
                <w:szCs w:val="22"/>
                <w:lang w:val="en-US" w:eastAsia="zh-CN"/>
              </w:rPr>
              <w:t>，每发现1次扣1分。企业上传数据不及时的，每发现1次扣1分。</w:t>
            </w:r>
          </w:p>
        </w:tc>
      </w:tr>
      <w:tr w14:paraId="0FC59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3" w:hRule="atLeast"/>
          <w:jc w:val="center"/>
        </w:trPr>
        <w:tc>
          <w:tcPr>
            <w:tcW w:w="1312" w:type="dxa"/>
            <w:vMerge w:val="continue"/>
            <w:noWrap w:val="0"/>
            <w:vAlign w:val="center"/>
          </w:tcPr>
          <w:p w14:paraId="753A3BA0">
            <w:pPr>
              <w:jc w:val="center"/>
              <w:rPr>
                <w:rFonts w:hint="eastAsia" w:ascii="仿宋_GB2312" w:hAnsi="仿宋" w:eastAsia="仿宋_GB2312"/>
                <w:sz w:val="22"/>
                <w:szCs w:val="22"/>
                <w:lang w:eastAsia="zh-CN"/>
              </w:rPr>
            </w:pPr>
          </w:p>
        </w:tc>
        <w:tc>
          <w:tcPr>
            <w:tcW w:w="1901" w:type="dxa"/>
            <w:noWrap w:val="0"/>
            <w:vAlign w:val="center"/>
          </w:tcPr>
          <w:p w14:paraId="2922D68F">
            <w:pPr>
              <w:jc w:val="center"/>
              <w:rPr>
                <w:rFonts w:hint="eastAsia" w:ascii="仿宋_GB2312" w:hAnsi="仿宋" w:eastAsia="仿宋_GB2312"/>
                <w:sz w:val="22"/>
                <w:szCs w:val="22"/>
                <w:lang w:eastAsia="zh-CN"/>
              </w:rPr>
            </w:pPr>
            <w:r>
              <w:rPr>
                <w:rFonts w:hint="eastAsia" w:ascii="仿宋_GB2312" w:hAnsi="仿宋" w:eastAsia="仿宋_GB2312"/>
                <w:sz w:val="22"/>
                <w:szCs w:val="22"/>
                <w:lang w:eastAsia="zh-CN"/>
              </w:rPr>
              <w:t>其他履约行为</w:t>
            </w:r>
          </w:p>
          <w:p w14:paraId="0285A63A">
            <w:pPr>
              <w:jc w:val="center"/>
              <w:rPr>
                <w:rFonts w:hint="eastAsia" w:ascii="仿宋_GB2312" w:hAnsi="仿宋" w:eastAsia="仿宋_GB2312"/>
                <w:sz w:val="22"/>
                <w:szCs w:val="22"/>
                <w:lang w:eastAsia="zh-CN"/>
              </w:rPr>
            </w:pPr>
            <w:r>
              <w:rPr>
                <w:rFonts w:hint="eastAsia" w:ascii="仿宋_GB2312" w:hAnsi="仿宋" w:eastAsia="仿宋_GB2312"/>
                <w:sz w:val="22"/>
                <w:szCs w:val="22"/>
              </w:rPr>
              <w:t>（</w:t>
            </w:r>
            <w:r>
              <w:rPr>
                <w:rFonts w:hint="eastAsia" w:ascii="仿宋_GB2312" w:hAnsi="仿宋" w:eastAsia="仿宋_GB2312"/>
                <w:sz w:val="22"/>
                <w:szCs w:val="22"/>
                <w:lang w:val="en-US" w:eastAsia="zh-CN"/>
              </w:rPr>
              <w:t>10</w:t>
            </w:r>
            <w:r>
              <w:rPr>
                <w:rFonts w:hint="eastAsia" w:ascii="仿宋_GB2312" w:hAnsi="仿宋" w:eastAsia="仿宋_GB2312"/>
                <w:sz w:val="22"/>
                <w:szCs w:val="22"/>
              </w:rPr>
              <w:t>分）</w:t>
            </w:r>
          </w:p>
        </w:tc>
        <w:tc>
          <w:tcPr>
            <w:tcW w:w="2742" w:type="dxa"/>
            <w:noWrap w:val="0"/>
            <w:vAlign w:val="center"/>
          </w:tcPr>
          <w:p w14:paraId="6527ED09">
            <w:pPr>
              <w:jc w:val="both"/>
              <w:rPr>
                <w:rFonts w:hint="eastAsia" w:ascii="仿宋_GB2312" w:hAnsi="仿宋" w:eastAsia="仿宋_GB2312"/>
                <w:sz w:val="22"/>
                <w:szCs w:val="22"/>
                <w:lang w:eastAsia="zh-CN"/>
              </w:rPr>
            </w:pPr>
            <w:r>
              <w:rPr>
                <w:rFonts w:hint="eastAsia" w:ascii="仿宋_GB2312" w:hAnsi="仿宋" w:eastAsia="仿宋_GB2312"/>
                <w:sz w:val="22"/>
                <w:szCs w:val="22"/>
                <w:lang w:eastAsia="zh-CN"/>
              </w:rPr>
              <w:t>用于</w:t>
            </w:r>
            <w:r>
              <w:rPr>
                <w:rFonts w:hint="eastAsia" w:ascii="仿宋_GB2312" w:hAnsi="仿宋" w:eastAsia="仿宋_GB2312"/>
                <w:sz w:val="22"/>
                <w:szCs w:val="22"/>
              </w:rPr>
              <w:t>考核企业</w:t>
            </w:r>
            <w:r>
              <w:rPr>
                <w:rFonts w:hint="eastAsia" w:ascii="仿宋_GB2312" w:hAnsi="仿宋" w:eastAsia="仿宋_GB2312"/>
                <w:sz w:val="22"/>
                <w:szCs w:val="22"/>
                <w:lang w:eastAsia="zh-CN"/>
              </w:rPr>
              <w:t>落实主体责任和对承诺事项的履约情况和企业公共信用综合评价情况。</w:t>
            </w:r>
          </w:p>
        </w:tc>
        <w:tc>
          <w:tcPr>
            <w:tcW w:w="1483" w:type="dxa"/>
            <w:noWrap w:val="0"/>
            <w:vAlign w:val="center"/>
          </w:tcPr>
          <w:p w14:paraId="3A178DB7">
            <w:pPr>
              <w:jc w:val="center"/>
              <w:rPr>
                <w:rFonts w:hint="eastAsia" w:ascii="仿宋_GB2312" w:hAnsi="仿宋" w:eastAsia="仿宋_GB2312"/>
                <w:sz w:val="22"/>
                <w:szCs w:val="22"/>
              </w:rPr>
            </w:pPr>
            <w:r>
              <w:rPr>
                <w:rFonts w:hint="eastAsia" w:ascii="仿宋_GB2312" w:hAnsi="仿宋" w:eastAsia="仿宋_GB2312"/>
                <w:sz w:val="22"/>
                <w:szCs w:val="22"/>
                <w:lang w:eastAsia="zh-CN"/>
              </w:rPr>
              <w:t>区交通局</w:t>
            </w:r>
          </w:p>
        </w:tc>
        <w:tc>
          <w:tcPr>
            <w:tcW w:w="1483" w:type="dxa"/>
            <w:noWrap w:val="0"/>
            <w:vAlign w:val="center"/>
          </w:tcPr>
          <w:p w14:paraId="7A02BE71">
            <w:pPr>
              <w:jc w:val="center"/>
              <w:rPr>
                <w:rFonts w:hint="eastAsia" w:ascii="仿宋_GB2312" w:hAnsi="仿宋" w:eastAsia="仿宋_GB2312"/>
                <w:sz w:val="22"/>
                <w:szCs w:val="22"/>
                <w:lang w:eastAsia="zh-CN"/>
              </w:rPr>
            </w:pPr>
            <w:r>
              <w:rPr>
                <w:rFonts w:hint="eastAsia" w:ascii="仿宋_GB2312" w:hAnsi="仿宋" w:eastAsia="仿宋_GB2312"/>
                <w:sz w:val="22"/>
                <w:szCs w:val="22"/>
                <w:lang w:eastAsia="zh-CN"/>
              </w:rPr>
              <w:t>现场考核</w:t>
            </w:r>
          </w:p>
          <w:p w14:paraId="634E9D1E">
            <w:pPr>
              <w:jc w:val="center"/>
              <w:rPr>
                <w:rFonts w:hint="eastAsia" w:ascii="仿宋_GB2312" w:hAnsi="仿宋" w:eastAsia="仿宋_GB2312"/>
                <w:sz w:val="22"/>
                <w:szCs w:val="22"/>
              </w:rPr>
            </w:pPr>
            <w:r>
              <w:rPr>
                <w:rFonts w:hint="eastAsia" w:ascii="仿宋_GB2312" w:hAnsi="仿宋" w:eastAsia="仿宋_GB2312"/>
                <w:sz w:val="22"/>
                <w:szCs w:val="22"/>
              </w:rPr>
              <w:t>统计</w:t>
            </w:r>
            <w:r>
              <w:rPr>
                <w:rFonts w:hint="eastAsia" w:ascii="仿宋_GB2312" w:hAnsi="仿宋" w:eastAsia="仿宋_GB2312"/>
                <w:sz w:val="22"/>
                <w:szCs w:val="22"/>
                <w:lang w:eastAsia="zh-CN"/>
              </w:rPr>
              <w:t>数据</w:t>
            </w:r>
          </w:p>
        </w:tc>
        <w:tc>
          <w:tcPr>
            <w:tcW w:w="6942" w:type="dxa"/>
            <w:noWrap w:val="0"/>
            <w:vAlign w:val="center"/>
          </w:tcPr>
          <w:p w14:paraId="19FA40C5">
            <w:pPr>
              <w:jc w:val="both"/>
              <w:rPr>
                <w:rFonts w:hint="default" w:ascii="仿宋_GB2312" w:hAnsi="仿宋" w:eastAsia="仿宋_GB2312"/>
                <w:b w:val="0"/>
                <w:bCs w:val="0"/>
                <w:color w:val="auto"/>
                <w:sz w:val="22"/>
                <w:szCs w:val="22"/>
                <w:lang w:val="en-US" w:eastAsia="zh-CN"/>
              </w:rPr>
            </w:pPr>
            <w:r>
              <w:rPr>
                <w:rFonts w:hint="eastAsia" w:ascii="仿宋_GB2312" w:hAnsi="仿宋" w:eastAsia="仿宋_GB2312"/>
                <w:b w:val="0"/>
                <w:bCs w:val="0"/>
                <w:color w:val="auto"/>
                <w:sz w:val="22"/>
                <w:szCs w:val="22"/>
                <w:lang w:val="en-US" w:eastAsia="zh-CN"/>
              </w:rPr>
              <w:t>企业对自身承诺事项不落实（如车辆不满足承诺的技术标准、管理制度不健全或未落实、通过恶性竞争方式干扰交通运输行业经营秩序等），对于有关管理部门发布的通知不及时响应，无故不参加有关管理部门组织的会议、约谈等活动的，每发生1次扣1分；情节严重或经提醒、约谈仍不改正的，根据实际扣3～5分。</w:t>
            </w:r>
            <w:r>
              <w:rPr>
                <w:rFonts w:hint="eastAsia" w:ascii="仿宋_GB2312" w:hAnsi="仿宋" w:eastAsia="仿宋_GB2312"/>
                <w:sz w:val="22"/>
                <w:szCs w:val="22"/>
                <w:lang w:eastAsia="zh-CN"/>
              </w:rPr>
              <w:t>企业公共信用综合评价为</w:t>
            </w:r>
            <w:r>
              <w:rPr>
                <w:rFonts w:hint="eastAsia" w:ascii="仿宋_GB2312" w:hAnsi="仿宋" w:eastAsia="仿宋_GB2312"/>
                <w:sz w:val="22"/>
                <w:szCs w:val="22"/>
                <w:lang w:val="en-US" w:eastAsia="zh-CN"/>
              </w:rPr>
              <w:t>B级扣1分，C级扣3分，D级扣5分（依据市信用信息平台数据为准）</w:t>
            </w:r>
          </w:p>
        </w:tc>
      </w:tr>
      <w:tr w14:paraId="1CF9F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1312" w:type="dxa"/>
            <w:noWrap w:val="0"/>
            <w:vAlign w:val="center"/>
          </w:tcPr>
          <w:p w14:paraId="6C11F6E3">
            <w:pPr>
              <w:jc w:val="center"/>
              <w:rPr>
                <w:rFonts w:hint="eastAsia" w:ascii="仿宋_GB2312" w:hAnsi="仿宋_GB2312" w:eastAsia="仿宋_GB2312" w:cs="仿宋_GB2312"/>
                <w:sz w:val="22"/>
                <w:szCs w:val="22"/>
                <w:lang w:eastAsia="zh-CN"/>
              </w:rPr>
            </w:pPr>
            <w:bookmarkStart w:id="2" w:name="_Hlk65587287"/>
            <w:r>
              <w:rPr>
                <w:rFonts w:hint="eastAsia" w:ascii="仿宋_GB2312" w:hAnsi="仿宋_GB2312" w:eastAsia="仿宋_GB2312" w:cs="仿宋_GB2312"/>
                <w:sz w:val="22"/>
                <w:szCs w:val="22"/>
                <w:lang w:eastAsia="zh-CN"/>
              </w:rPr>
              <w:t>车辆停放秩序</w:t>
            </w:r>
          </w:p>
          <w:p w14:paraId="491CE81A">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val="en-US" w:eastAsia="zh-CN"/>
              </w:rPr>
              <w:t>20</w:t>
            </w:r>
            <w:r>
              <w:rPr>
                <w:rFonts w:hint="eastAsia" w:ascii="仿宋_GB2312" w:hAnsi="仿宋_GB2312" w:eastAsia="仿宋_GB2312" w:cs="仿宋_GB2312"/>
                <w:sz w:val="22"/>
                <w:szCs w:val="22"/>
              </w:rPr>
              <w:t>分）</w:t>
            </w:r>
          </w:p>
        </w:tc>
        <w:tc>
          <w:tcPr>
            <w:tcW w:w="1901" w:type="dxa"/>
            <w:noWrap w:val="0"/>
            <w:vAlign w:val="center"/>
          </w:tcPr>
          <w:p w14:paraId="29CDA4E4">
            <w:pPr>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车辆停放秩序</w:t>
            </w:r>
          </w:p>
          <w:p w14:paraId="2D4EA2D0">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val="en-US" w:eastAsia="zh-CN"/>
              </w:rPr>
              <w:t>20</w:t>
            </w:r>
            <w:r>
              <w:rPr>
                <w:rFonts w:hint="eastAsia" w:ascii="仿宋_GB2312" w:hAnsi="仿宋_GB2312" w:eastAsia="仿宋_GB2312" w:cs="仿宋_GB2312"/>
                <w:sz w:val="22"/>
                <w:szCs w:val="22"/>
              </w:rPr>
              <w:t>分）</w:t>
            </w:r>
          </w:p>
        </w:tc>
        <w:tc>
          <w:tcPr>
            <w:tcW w:w="2742" w:type="dxa"/>
            <w:noWrap w:val="0"/>
            <w:vAlign w:val="center"/>
          </w:tcPr>
          <w:p w14:paraId="634EC912">
            <w:pPr>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用于考核运营企业是否规范用户停放行为，做好车辆停放秩序维护，保障车辆规范停放在施划的停车区域内，防止车辆停放于绿化带、绿地、桥梁、涵洞、交通路口等区域。</w:t>
            </w:r>
          </w:p>
        </w:tc>
        <w:tc>
          <w:tcPr>
            <w:tcW w:w="1483" w:type="dxa"/>
            <w:noWrap w:val="0"/>
            <w:vAlign w:val="center"/>
          </w:tcPr>
          <w:p w14:paraId="753BDEC8">
            <w:pPr>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区城管委、涉及街镇园区</w:t>
            </w:r>
          </w:p>
        </w:tc>
        <w:tc>
          <w:tcPr>
            <w:tcW w:w="1483" w:type="dxa"/>
            <w:noWrap w:val="0"/>
            <w:vAlign w:val="center"/>
          </w:tcPr>
          <w:p w14:paraId="0223F53D">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现场考核</w:t>
            </w:r>
          </w:p>
        </w:tc>
        <w:tc>
          <w:tcPr>
            <w:tcW w:w="6942" w:type="dxa"/>
            <w:noWrap w:val="0"/>
            <w:vAlign w:val="center"/>
          </w:tcPr>
          <w:p w14:paraId="0A105C94">
            <w:pPr>
              <w:jc w:val="both"/>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eastAsia="zh-CN"/>
              </w:rPr>
              <w:t>对重点点位抽查发现车辆未在实体框线内停放的，每</w:t>
            </w:r>
            <w:r>
              <w:rPr>
                <w:rFonts w:hint="eastAsia" w:ascii="仿宋_GB2312" w:hAnsi="仿宋_GB2312" w:eastAsia="仿宋_GB2312" w:cs="仿宋_GB2312"/>
                <w:sz w:val="22"/>
                <w:szCs w:val="22"/>
                <w:lang w:val="en-US" w:eastAsia="zh-CN"/>
              </w:rPr>
              <w:t>1辆车扣0.2分。对车辆停放在绿化带、桥梁、涵洞及路口等区域的每1辆车扣0.5分。</w:t>
            </w:r>
          </w:p>
        </w:tc>
      </w:tr>
      <w:bookmarkEnd w:id="2"/>
      <w:tr w14:paraId="35981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atLeast"/>
          <w:jc w:val="center"/>
        </w:trPr>
        <w:tc>
          <w:tcPr>
            <w:tcW w:w="1312" w:type="dxa"/>
            <w:noWrap w:val="0"/>
            <w:vAlign w:val="center"/>
          </w:tcPr>
          <w:p w14:paraId="219F5F81">
            <w:pPr>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rPr>
              <w:t>车辆</w:t>
            </w:r>
            <w:r>
              <w:rPr>
                <w:rFonts w:hint="eastAsia" w:ascii="仿宋_GB2312" w:hAnsi="仿宋_GB2312" w:eastAsia="仿宋_GB2312" w:cs="仿宋_GB2312"/>
                <w:sz w:val="22"/>
                <w:szCs w:val="22"/>
                <w:lang w:eastAsia="zh-CN"/>
              </w:rPr>
              <w:t>定期清理</w:t>
            </w:r>
          </w:p>
          <w:p w14:paraId="626F95B7">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val="en-US" w:eastAsia="zh-CN"/>
              </w:rPr>
              <w:t>20</w:t>
            </w:r>
            <w:r>
              <w:rPr>
                <w:rFonts w:hint="eastAsia" w:ascii="仿宋_GB2312" w:hAnsi="仿宋_GB2312" w:eastAsia="仿宋_GB2312" w:cs="仿宋_GB2312"/>
                <w:sz w:val="22"/>
                <w:szCs w:val="22"/>
              </w:rPr>
              <w:t>分）</w:t>
            </w:r>
          </w:p>
        </w:tc>
        <w:tc>
          <w:tcPr>
            <w:tcW w:w="1901" w:type="dxa"/>
            <w:noWrap w:val="0"/>
            <w:vAlign w:val="center"/>
          </w:tcPr>
          <w:p w14:paraId="004EC307">
            <w:pPr>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rPr>
              <w:t>车辆</w:t>
            </w:r>
            <w:r>
              <w:rPr>
                <w:rFonts w:hint="eastAsia" w:ascii="仿宋_GB2312" w:hAnsi="仿宋_GB2312" w:eastAsia="仿宋_GB2312" w:cs="仿宋_GB2312"/>
                <w:sz w:val="22"/>
                <w:szCs w:val="22"/>
                <w:lang w:eastAsia="zh-CN"/>
              </w:rPr>
              <w:t>定期清理</w:t>
            </w:r>
          </w:p>
          <w:p w14:paraId="5285208A">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val="en-US" w:eastAsia="zh-CN"/>
              </w:rPr>
              <w:t>20</w:t>
            </w:r>
            <w:r>
              <w:rPr>
                <w:rFonts w:hint="eastAsia" w:ascii="仿宋_GB2312" w:hAnsi="仿宋_GB2312" w:eastAsia="仿宋_GB2312" w:cs="仿宋_GB2312"/>
                <w:sz w:val="22"/>
                <w:szCs w:val="22"/>
              </w:rPr>
              <w:t>分）</w:t>
            </w:r>
          </w:p>
        </w:tc>
        <w:tc>
          <w:tcPr>
            <w:tcW w:w="2742" w:type="dxa"/>
            <w:noWrap w:val="0"/>
            <w:vAlign w:val="center"/>
          </w:tcPr>
          <w:p w14:paraId="0A775EBE">
            <w:pPr>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用于考核运营企业是否及时清理或整改存在安全隐患、不能提供服务的互联网租赁自行车。</w:t>
            </w:r>
          </w:p>
        </w:tc>
        <w:tc>
          <w:tcPr>
            <w:tcW w:w="1483" w:type="dxa"/>
            <w:noWrap w:val="0"/>
            <w:vAlign w:val="center"/>
          </w:tcPr>
          <w:p w14:paraId="16BDC6FF">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区城管委、涉及街镇园区</w:t>
            </w:r>
          </w:p>
        </w:tc>
        <w:tc>
          <w:tcPr>
            <w:tcW w:w="1483" w:type="dxa"/>
            <w:noWrap w:val="0"/>
            <w:vAlign w:val="center"/>
          </w:tcPr>
          <w:p w14:paraId="76A74B2C">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现场考核</w:t>
            </w:r>
          </w:p>
        </w:tc>
        <w:tc>
          <w:tcPr>
            <w:tcW w:w="6942" w:type="dxa"/>
            <w:noWrap w:val="0"/>
            <w:vAlign w:val="center"/>
          </w:tcPr>
          <w:p w14:paraId="5C1D7460">
            <w:pPr>
              <w:numPr>
                <w:ilvl w:val="0"/>
                <w:numId w:val="0"/>
              </w:numPr>
              <w:ind w:left="0" w:leftChars="0" w:firstLine="0" w:firstLineChars="0"/>
              <w:jc w:val="both"/>
              <w:rPr>
                <w:rFonts w:hint="eastAsia"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sz w:val="22"/>
                <w:szCs w:val="22"/>
                <w:lang w:eastAsia="zh-CN"/>
              </w:rPr>
              <w:t>巡查或根据线索发现存在安全隐患、不能提供服务的互联网租赁自行车，应通知运营企业清理。</w:t>
            </w:r>
            <w:r>
              <w:rPr>
                <w:rFonts w:hint="eastAsia" w:ascii="仿宋_GB2312" w:hAnsi="仿宋_GB2312" w:eastAsia="仿宋_GB2312" w:cs="仿宋_GB2312"/>
                <w:sz w:val="22"/>
                <w:szCs w:val="22"/>
              </w:rPr>
              <w:t>企业</w:t>
            </w:r>
            <w:r>
              <w:rPr>
                <w:rFonts w:hint="eastAsia" w:ascii="仿宋_GB2312" w:hAnsi="仿宋_GB2312" w:eastAsia="仿宋_GB2312" w:cs="仿宋_GB2312"/>
                <w:sz w:val="22"/>
                <w:szCs w:val="22"/>
                <w:lang w:eastAsia="zh-CN"/>
              </w:rPr>
              <w:t>接到通知后</w:t>
            </w:r>
            <w:r>
              <w:rPr>
                <w:rFonts w:hint="eastAsia" w:ascii="仿宋_GB2312" w:hAnsi="仿宋_GB2312" w:eastAsia="仿宋_GB2312" w:cs="仿宋_GB2312"/>
                <w:sz w:val="22"/>
                <w:szCs w:val="22"/>
              </w:rPr>
              <w:t>到达现场的时间不超过</w:t>
            </w:r>
            <w:r>
              <w:rPr>
                <w:rFonts w:hint="eastAsia" w:ascii="仿宋_GB2312" w:hAnsi="仿宋_GB2312" w:eastAsia="仿宋_GB2312" w:cs="仿宋_GB2312"/>
                <w:sz w:val="22"/>
                <w:szCs w:val="22"/>
                <w:lang w:val="en-US" w:eastAsia="zh-CN"/>
              </w:rPr>
              <w:t>30</w:t>
            </w:r>
            <w:r>
              <w:rPr>
                <w:rFonts w:hint="eastAsia" w:ascii="仿宋_GB2312" w:hAnsi="仿宋_GB2312" w:eastAsia="仿宋_GB2312" w:cs="仿宋_GB2312"/>
                <w:sz w:val="22"/>
                <w:szCs w:val="22"/>
              </w:rPr>
              <w:t>分钟</w:t>
            </w:r>
            <w:r>
              <w:rPr>
                <w:rFonts w:hint="eastAsia" w:ascii="仿宋_GB2312" w:hAnsi="仿宋_GB2312" w:eastAsia="仿宋_GB2312" w:cs="仿宋_GB2312"/>
                <w:sz w:val="22"/>
                <w:szCs w:val="22"/>
                <w:lang w:eastAsia="zh-CN"/>
              </w:rPr>
              <w:t>，处置完成时间不超过</w:t>
            </w:r>
            <w:r>
              <w:rPr>
                <w:rFonts w:hint="eastAsia" w:ascii="仿宋_GB2312" w:hAnsi="仿宋_GB2312" w:eastAsia="仿宋_GB2312" w:cs="仿宋_GB2312"/>
                <w:sz w:val="22"/>
                <w:szCs w:val="22"/>
                <w:lang w:val="en-US" w:eastAsia="zh-CN"/>
              </w:rPr>
              <w:t>60分钟</w:t>
            </w: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eastAsia="zh-CN"/>
              </w:rPr>
              <w:t>超时未响应或未处置的，每发生</w:t>
            </w:r>
            <w:r>
              <w:rPr>
                <w:rFonts w:hint="eastAsia" w:ascii="仿宋_GB2312" w:hAnsi="仿宋_GB2312" w:eastAsia="仿宋_GB2312" w:cs="仿宋_GB2312"/>
                <w:sz w:val="22"/>
                <w:szCs w:val="22"/>
                <w:lang w:val="en-US" w:eastAsia="zh-CN"/>
              </w:rPr>
              <w:t>1</w:t>
            </w:r>
            <w:r>
              <w:rPr>
                <w:rFonts w:hint="eastAsia" w:ascii="仿宋_GB2312" w:hAnsi="仿宋_GB2312" w:eastAsia="仿宋_GB2312" w:cs="仿宋_GB2312"/>
                <w:sz w:val="22"/>
                <w:szCs w:val="22"/>
                <w:lang w:eastAsia="zh-CN"/>
              </w:rPr>
              <w:t>次扣</w:t>
            </w:r>
            <w:r>
              <w:rPr>
                <w:rFonts w:hint="eastAsia" w:ascii="仿宋_GB2312" w:hAnsi="仿宋_GB2312" w:eastAsia="仿宋_GB2312" w:cs="仿宋_GB2312"/>
                <w:sz w:val="22"/>
                <w:szCs w:val="22"/>
                <w:lang w:val="en-US" w:eastAsia="zh-CN"/>
              </w:rPr>
              <w:t>1分。</w:t>
            </w:r>
          </w:p>
        </w:tc>
      </w:tr>
      <w:tr w14:paraId="346D5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1312" w:type="dxa"/>
            <w:noWrap w:val="0"/>
            <w:vAlign w:val="center"/>
          </w:tcPr>
          <w:p w14:paraId="516E9E41">
            <w:pPr>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rPr>
              <w:t>交通安全</w:t>
            </w:r>
          </w:p>
          <w:p w14:paraId="74486F5E">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val="en-US" w:eastAsia="zh-CN"/>
              </w:rPr>
              <w:t>20</w:t>
            </w:r>
            <w:r>
              <w:rPr>
                <w:rFonts w:hint="eastAsia" w:ascii="仿宋_GB2312" w:hAnsi="仿宋_GB2312" w:eastAsia="仿宋_GB2312" w:cs="仿宋_GB2312"/>
                <w:sz w:val="22"/>
                <w:szCs w:val="22"/>
              </w:rPr>
              <w:t>分）</w:t>
            </w:r>
          </w:p>
        </w:tc>
        <w:tc>
          <w:tcPr>
            <w:tcW w:w="1901" w:type="dxa"/>
            <w:noWrap w:val="0"/>
            <w:vAlign w:val="center"/>
          </w:tcPr>
          <w:p w14:paraId="6AF20564">
            <w:pPr>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rPr>
              <w:t>交通安全</w:t>
            </w:r>
          </w:p>
          <w:p w14:paraId="608AF73A">
            <w:pPr>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val="en-US" w:eastAsia="zh-CN"/>
              </w:rPr>
              <w:t>20</w:t>
            </w:r>
            <w:r>
              <w:rPr>
                <w:rFonts w:hint="eastAsia" w:ascii="仿宋_GB2312" w:hAnsi="仿宋_GB2312" w:eastAsia="仿宋_GB2312" w:cs="仿宋_GB2312"/>
                <w:sz w:val="22"/>
                <w:szCs w:val="22"/>
              </w:rPr>
              <w:t>分）</w:t>
            </w:r>
          </w:p>
        </w:tc>
        <w:tc>
          <w:tcPr>
            <w:tcW w:w="2742" w:type="dxa"/>
            <w:noWrap w:val="0"/>
            <w:vAlign w:val="center"/>
          </w:tcPr>
          <w:p w14:paraId="03B22E24">
            <w:pPr>
              <w:jc w:val="both"/>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rPr>
              <w:t>用于考核运营企业所属车辆发生交通事故情况和车辆合法上路情况。</w:t>
            </w:r>
          </w:p>
        </w:tc>
        <w:tc>
          <w:tcPr>
            <w:tcW w:w="1483" w:type="dxa"/>
            <w:noWrap w:val="0"/>
            <w:vAlign w:val="center"/>
          </w:tcPr>
          <w:p w14:paraId="7B4B4B0A">
            <w:pPr>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公安宁河分局</w:t>
            </w:r>
          </w:p>
        </w:tc>
        <w:tc>
          <w:tcPr>
            <w:tcW w:w="1483" w:type="dxa"/>
            <w:noWrap w:val="0"/>
            <w:vAlign w:val="center"/>
          </w:tcPr>
          <w:p w14:paraId="7098028B">
            <w:pPr>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现场考核</w:t>
            </w:r>
          </w:p>
          <w:p w14:paraId="67F16340">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统计</w:t>
            </w:r>
            <w:r>
              <w:rPr>
                <w:rFonts w:hint="eastAsia" w:ascii="仿宋_GB2312" w:hAnsi="仿宋_GB2312" w:eastAsia="仿宋_GB2312" w:cs="仿宋_GB2312"/>
                <w:sz w:val="22"/>
                <w:szCs w:val="22"/>
                <w:lang w:eastAsia="zh-CN"/>
              </w:rPr>
              <w:t>数据</w:t>
            </w:r>
          </w:p>
        </w:tc>
        <w:tc>
          <w:tcPr>
            <w:tcW w:w="6942" w:type="dxa"/>
            <w:noWrap w:val="0"/>
            <w:vAlign w:val="center"/>
          </w:tcPr>
          <w:p w14:paraId="528EBB14">
            <w:pPr>
              <w:jc w:val="both"/>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公安交管部门发现由企业所属车辆功能原因导致发生伤人、亡人交通事故的，每1起扣5分；发现共享电单车无牌照的，每辆扣2.5分（不含牌照临时丢失）；发现上路行驶的共享电单车不配置安全头盔的，每辆扣0.2分。</w:t>
            </w:r>
          </w:p>
        </w:tc>
      </w:tr>
      <w:tr w14:paraId="120E6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1312" w:type="dxa"/>
            <w:noWrap w:val="0"/>
            <w:vAlign w:val="center"/>
          </w:tcPr>
          <w:p w14:paraId="019C82E1">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eastAsia="zh-CN"/>
              </w:rPr>
              <w:t>加分项</w:t>
            </w:r>
            <w:r>
              <w:rPr>
                <w:rFonts w:hint="eastAsia" w:ascii="仿宋_GB2312" w:hAnsi="仿宋_GB2312" w:eastAsia="仿宋_GB2312" w:cs="仿宋_GB2312"/>
                <w:sz w:val="22"/>
                <w:szCs w:val="22"/>
                <w:lang w:val="en-US" w:eastAsia="zh-CN"/>
              </w:rPr>
              <w:t>*</w:t>
            </w:r>
          </w:p>
          <w:p w14:paraId="3F9FAEB4">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lang w:val="en-US" w:eastAsia="zh-CN"/>
              </w:rPr>
              <w:t>20分</w:t>
            </w:r>
            <w:r>
              <w:rPr>
                <w:rFonts w:hint="eastAsia" w:ascii="仿宋_GB2312" w:hAnsi="仿宋_GB2312" w:eastAsia="仿宋_GB2312" w:cs="仿宋_GB2312"/>
                <w:sz w:val="22"/>
                <w:szCs w:val="22"/>
                <w:lang w:eastAsia="zh-CN"/>
              </w:rPr>
              <w:t>）</w:t>
            </w:r>
          </w:p>
        </w:tc>
        <w:tc>
          <w:tcPr>
            <w:tcW w:w="1901" w:type="dxa"/>
            <w:noWrap w:val="0"/>
            <w:vAlign w:val="center"/>
          </w:tcPr>
          <w:p w14:paraId="2BC0D233">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eastAsia="zh-CN"/>
              </w:rPr>
              <w:t>加分项</w:t>
            </w:r>
            <w:r>
              <w:rPr>
                <w:rFonts w:hint="eastAsia" w:ascii="仿宋_GB2312" w:hAnsi="仿宋_GB2312" w:eastAsia="仿宋_GB2312" w:cs="仿宋_GB2312"/>
                <w:sz w:val="22"/>
                <w:szCs w:val="22"/>
                <w:lang w:val="en-US" w:eastAsia="zh-CN"/>
              </w:rPr>
              <w:t>*</w:t>
            </w:r>
          </w:p>
          <w:p w14:paraId="430B8D2C">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lang w:val="en-US" w:eastAsia="zh-CN"/>
              </w:rPr>
              <w:t>20分</w:t>
            </w:r>
            <w:r>
              <w:rPr>
                <w:rFonts w:hint="eastAsia" w:ascii="仿宋_GB2312" w:hAnsi="仿宋_GB2312" w:eastAsia="仿宋_GB2312" w:cs="仿宋_GB2312"/>
                <w:sz w:val="22"/>
                <w:szCs w:val="22"/>
                <w:lang w:eastAsia="zh-CN"/>
              </w:rPr>
              <w:t>）</w:t>
            </w:r>
          </w:p>
        </w:tc>
        <w:tc>
          <w:tcPr>
            <w:tcW w:w="2742" w:type="dxa"/>
            <w:noWrap w:val="0"/>
            <w:vAlign w:val="center"/>
          </w:tcPr>
          <w:p w14:paraId="01115B6E">
            <w:pPr>
              <w:jc w:val="both"/>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eastAsia="zh-CN"/>
              </w:rPr>
              <w:t>用于鼓励企业在更新车辆、履行社会责任等方面作出的贡献。</w:t>
            </w:r>
          </w:p>
        </w:tc>
        <w:tc>
          <w:tcPr>
            <w:tcW w:w="1483" w:type="dxa"/>
            <w:noWrap w:val="0"/>
            <w:vAlign w:val="center"/>
          </w:tcPr>
          <w:p w14:paraId="4C823A94">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lang w:eastAsia="zh-CN"/>
              </w:rPr>
              <w:t>区交通局、区城管委、公安宁河分局、涉及街镇园区</w:t>
            </w:r>
          </w:p>
        </w:tc>
        <w:tc>
          <w:tcPr>
            <w:tcW w:w="1483" w:type="dxa"/>
            <w:noWrap w:val="0"/>
            <w:vAlign w:val="center"/>
          </w:tcPr>
          <w:p w14:paraId="05630454">
            <w:pPr>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现场考核</w:t>
            </w:r>
          </w:p>
          <w:p w14:paraId="3EC346DC">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统计</w:t>
            </w:r>
            <w:r>
              <w:rPr>
                <w:rFonts w:hint="eastAsia" w:ascii="仿宋_GB2312" w:hAnsi="仿宋_GB2312" w:eastAsia="仿宋_GB2312" w:cs="仿宋_GB2312"/>
                <w:sz w:val="22"/>
                <w:szCs w:val="22"/>
                <w:lang w:eastAsia="zh-CN"/>
              </w:rPr>
              <w:t>数据</w:t>
            </w:r>
          </w:p>
        </w:tc>
        <w:tc>
          <w:tcPr>
            <w:tcW w:w="6942" w:type="dxa"/>
            <w:noWrap w:val="0"/>
            <w:vAlign w:val="center"/>
          </w:tcPr>
          <w:p w14:paraId="6A68CBAF">
            <w:pPr>
              <w:jc w:val="both"/>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年度内更新车辆（新车）超过配额总数每10%（含）加1分；</w:t>
            </w:r>
          </w:p>
          <w:p w14:paraId="7540AB7B">
            <w:pPr>
              <w:pStyle w:val="4"/>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kern w:val="2"/>
                <w:sz w:val="22"/>
                <w:szCs w:val="22"/>
                <w:lang w:val="en-US" w:eastAsia="zh-CN" w:bidi="ar-SA"/>
              </w:rPr>
              <w:t>履行企业社会责任，产生正面社会影响，包括但不限于重大技术创新突破、重大活动保障等，参与</w:t>
            </w:r>
            <w:r>
              <w:rPr>
                <w:rFonts w:hint="eastAsia" w:ascii="仿宋_GB2312" w:hAnsi="仿宋_GB2312" w:eastAsia="仿宋_GB2312" w:cs="仿宋_GB2312"/>
                <w:sz w:val="22"/>
                <w:szCs w:val="22"/>
                <w:lang w:eastAsia="zh-CN"/>
              </w:rPr>
              <w:t>重大技术创新突破、</w:t>
            </w:r>
            <w:r>
              <w:rPr>
                <w:rFonts w:hint="eastAsia" w:ascii="仿宋_GB2312" w:hAnsi="仿宋_GB2312" w:eastAsia="仿宋_GB2312" w:cs="仿宋_GB2312"/>
                <w:kern w:val="2"/>
                <w:sz w:val="22"/>
                <w:szCs w:val="22"/>
                <w:lang w:val="en-US" w:eastAsia="zh-CN" w:bidi="ar-SA"/>
              </w:rPr>
              <w:t>重大活动保障等每次加2分。正面事件被区级官方媒体报道的额外加2分；被市级官方媒体报道的额外加4分，被国家级官方媒体报道的额外加6分。年度内最高加10分，同一事件被多个媒体报道的取最高分，不累加。</w:t>
            </w:r>
          </w:p>
        </w:tc>
      </w:tr>
      <w:bookmarkEnd w:id="0"/>
      <w:bookmarkEnd w:id="1"/>
    </w:tbl>
    <w:p w14:paraId="4CCCE2DD">
      <w:pPr>
        <w:spacing w:line="120" w:lineRule="atLeast"/>
        <w:rPr>
          <w:rFonts w:ascii="仿宋_GB2312" w:hAnsi="Calibri" w:eastAsia="仿宋_GB2312" w:cs="Times New Roman"/>
          <w:bCs/>
          <w:color w:val="000000"/>
        </w:rPr>
      </w:pPr>
    </w:p>
    <w:p w14:paraId="561D58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40"/>
          <w:lang w:val="en-US" w:eastAsia="zh-CN"/>
        </w:rPr>
      </w:pPr>
    </w:p>
    <w:sectPr>
      <w:footerReference r:id="rId4" w:type="default"/>
      <w:pgSz w:w="16838" w:h="11906" w:orient="landscape"/>
      <w:pgMar w:top="1134" w:right="2098" w:bottom="1134" w:left="1985" w:header="851" w:footer="1418" w:gutter="0"/>
      <w:pgNumType w:start="1"/>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40877">
    <w:pPr>
      <w:pStyle w:val="5"/>
      <w:jc w:val="righ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D9E8C1">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8D9E8C1">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sdt>
      <w:sdtPr>
        <w:id w:val="1857847072"/>
        <w:docPartObj>
          <w:docPartGallery w:val="autotext"/>
        </w:docPartObj>
      </w:sdt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6DD99">
    <w:pPr>
      <w:pStyle w:val="5"/>
      <w:jc w:val="center"/>
    </w:pPr>
    <w:r>
      <w:fldChar w:fldCharType="begin"/>
    </w:r>
    <w:r>
      <w:instrText xml:space="preserve">PAGE   \* MERGEFORMAT</w:instrText>
    </w:r>
    <w:r>
      <w:fldChar w:fldCharType="separate"/>
    </w:r>
    <w:r>
      <w:rPr>
        <w:lang w:val="zh-CN"/>
      </w:rP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BF7EBD"/>
    <w:multiLevelType w:val="singleLevel"/>
    <w:tmpl w:val="F2BF7EB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yZmNhZmMwYTRkMzdjNDc0ZDBiODA4ZTNmNjg2YzYifQ=="/>
  </w:docVars>
  <w:rsids>
    <w:rsidRoot w:val="00D665D0"/>
    <w:rsid w:val="000B2902"/>
    <w:rsid w:val="004366A6"/>
    <w:rsid w:val="00836199"/>
    <w:rsid w:val="00D665D0"/>
    <w:rsid w:val="00E648D0"/>
    <w:rsid w:val="01D95336"/>
    <w:rsid w:val="02A60F4F"/>
    <w:rsid w:val="02E04392"/>
    <w:rsid w:val="05EE467B"/>
    <w:rsid w:val="0B9E444D"/>
    <w:rsid w:val="0D7D0463"/>
    <w:rsid w:val="0E097B78"/>
    <w:rsid w:val="0FB56209"/>
    <w:rsid w:val="0FBE3890"/>
    <w:rsid w:val="122E4051"/>
    <w:rsid w:val="129D3488"/>
    <w:rsid w:val="16F8C39C"/>
    <w:rsid w:val="176BCEB4"/>
    <w:rsid w:val="177F7AC3"/>
    <w:rsid w:val="17939FE9"/>
    <w:rsid w:val="17F47A35"/>
    <w:rsid w:val="18BF3C55"/>
    <w:rsid w:val="1B1F6C2C"/>
    <w:rsid w:val="1B7754F2"/>
    <w:rsid w:val="1BBB6955"/>
    <w:rsid w:val="1BBD31CF"/>
    <w:rsid w:val="1BF7D995"/>
    <w:rsid w:val="1C136791"/>
    <w:rsid w:val="1CC61A56"/>
    <w:rsid w:val="1CD51C99"/>
    <w:rsid w:val="1D379B48"/>
    <w:rsid w:val="1D4F2626"/>
    <w:rsid w:val="1E9FF845"/>
    <w:rsid w:val="1EED358C"/>
    <w:rsid w:val="1EFDE2E8"/>
    <w:rsid w:val="1F77A81D"/>
    <w:rsid w:val="1FDFF2D8"/>
    <w:rsid w:val="1FF77D07"/>
    <w:rsid w:val="1FFBE85B"/>
    <w:rsid w:val="1FFD905C"/>
    <w:rsid w:val="1FFF6E6E"/>
    <w:rsid w:val="1FFF89A4"/>
    <w:rsid w:val="210963B5"/>
    <w:rsid w:val="257F1609"/>
    <w:rsid w:val="25FD7D03"/>
    <w:rsid w:val="2672C4E6"/>
    <w:rsid w:val="27665C46"/>
    <w:rsid w:val="276FCECB"/>
    <w:rsid w:val="27D7AB92"/>
    <w:rsid w:val="27FD1A3A"/>
    <w:rsid w:val="27FF3DC7"/>
    <w:rsid w:val="2A261D85"/>
    <w:rsid w:val="2BCFFE58"/>
    <w:rsid w:val="2BFB7CDB"/>
    <w:rsid w:val="2BFF4741"/>
    <w:rsid w:val="2C825795"/>
    <w:rsid w:val="2D56FC95"/>
    <w:rsid w:val="2D7DCF6F"/>
    <w:rsid w:val="2DCD715B"/>
    <w:rsid w:val="2EBF20C6"/>
    <w:rsid w:val="2EF5E13F"/>
    <w:rsid w:val="2F6B14FC"/>
    <w:rsid w:val="2F7F6E1F"/>
    <w:rsid w:val="2FBBB1A0"/>
    <w:rsid w:val="2FEF6CDE"/>
    <w:rsid w:val="2FFF422D"/>
    <w:rsid w:val="302B65A2"/>
    <w:rsid w:val="30843362"/>
    <w:rsid w:val="311F752F"/>
    <w:rsid w:val="327FB37C"/>
    <w:rsid w:val="32D54C41"/>
    <w:rsid w:val="32EE51F4"/>
    <w:rsid w:val="32F636C7"/>
    <w:rsid w:val="32FEC5D2"/>
    <w:rsid w:val="33AD8669"/>
    <w:rsid w:val="33CDCDE2"/>
    <w:rsid w:val="3489206A"/>
    <w:rsid w:val="367FB4A4"/>
    <w:rsid w:val="36BD33C0"/>
    <w:rsid w:val="37DD824E"/>
    <w:rsid w:val="37E1109A"/>
    <w:rsid w:val="37FD0BA0"/>
    <w:rsid w:val="37FDBB0D"/>
    <w:rsid w:val="37FDF240"/>
    <w:rsid w:val="37FF4C0F"/>
    <w:rsid w:val="396923EE"/>
    <w:rsid w:val="39BB85CF"/>
    <w:rsid w:val="39D56FAC"/>
    <w:rsid w:val="3A7FE6B3"/>
    <w:rsid w:val="3AFE7803"/>
    <w:rsid w:val="3B3EE11E"/>
    <w:rsid w:val="3B5A2B63"/>
    <w:rsid w:val="3B7FD610"/>
    <w:rsid w:val="3BAEFF10"/>
    <w:rsid w:val="3BDADDD9"/>
    <w:rsid w:val="3BFD152E"/>
    <w:rsid w:val="3CFE338C"/>
    <w:rsid w:val="3D3F2003"/>
    <w:rsid w:val="3D7549F2"/>
    <w:rsid w:val="3E015FF2"/>
    <w:rsid w:val="3E3EAA8A"/>
    <w:rsid w:val="3E5C8C97"/>
    <w:rsid w:val="3E6FA18D"/>
    <w:rsid w:val="3EBE42DC"/>
    <w:rsid w:val="3EEA58D3"/>
    <w:rsid w:val="3EEF9513"/>
    <w:rsid w:val="3EFB831D"/>
    <w:rsid w:val="3EFF9BEB"/>
    <w:rsid w:val="3F2D5A4B"/>
    <w:rsid w:val="3F5B5BD6"/>
    <w:rsid w:val="3F749E40"/>
    <w:rsid w:val="3F7F4A62"/>
    <w:rsid w:val="3FB7D1A3"/>
    <w:rsid w:val="3FDEEA97"/>
    <w:rsid w:val="3FF70D1F"/>
    <w:rsid w:val="3FFB3C4C"/>
    <w:rsid w:val="3FFBB260"/>
    <w:rsid w:val="3FFEB347"/>
    <w:rsid w:val="3FFF7E13"/>
    <w:rsid w:val="3FFFCF9E"/>
    <w:rsid w:val="40A62E81"/>
    <w:rsid w:val="413C37E5"/>
    <w:rsid w:val="42586A42"/>
    <w:rsid w:val="43FF4241"/>
    <w:rsid w:val="44E403BF"/>
    <w:rsid w:val="45F6C646"/>
    <w:rsid w:val="47D51CEC"/>
    <w:rsid w:val="4967B35C"/>
    <w:rsid w:val="49FBDA11"/>
    <w:rsid w:val="4A857FAB"/>
    <w:rsid w:val="4AB50225"/>
    <w:rsid w:val="4AFC3373"/>
    <w:rsid w:val="4BD3430D"/>
    <w:rsid w:val="4BDDDB6B"/>
    <w:rsid w:val="4C111CCC"/>
    <w:rsid w:val="4D8D82E6"/>
    <w:rsid w:val="4DA1087D"/>
    <w:rsid w:val="4DDB866C"/>
    <w:rsid w:val="4E7E89E4"/>
    <w:rsid w:val="4E99AE01"/>
    <w:rsid w:val="4ED84B4D"/>
    <w:rsid w:val="4EE718F3"/>
    <w:rsid w:val="4F0022F6"/>
    <w:rsid w:val="4F6B5C2B"/>
    <w:rsid w:val="4F7E3357"/>
    <w:rsid w:val="4F8D1DDB"/>
    <w:rsid w:val="4F9DAB2B"/>
    <w:rsid w:val="4FB75AE9"/>
    <w:rsid w:val="4FC7E43E"/>
    <w:rsid w:val="4FFB8306"/>
    <w:rsid w:val="4FFE4F6E"/>
    <w:rsid w:val="507B60D8"/>
    <w:rsid w:val="51837E91"/>
    <w:rsid w:val="521D4F6D"/>
    <w:rsid w:val="523C1897"/>
    <w:rsid w:val="536C0485"/>
    <w:rsid w:val="53CF3145"/>
    <w:rsid w:val="53EBF658"/>
    <w:rsid w:val="53FF24A7"/>
    <w:rsid w:val="54225E05"/>
    <w:rsid w:val="54FE7D12"/>
    <w:rsid w:val="55466588"/>
    <w:rsid w:val="55C51BA3"/>
    <w:rsid w:val="56F3E991"/>
    <w:rsid w:val="56FE71C1"/>
    <w:rsid w:val="56FF5989"/>
    <w:rsid w:val="57363A4D"/>
    <w:rsid w:val="57565F2B"/>
    <w:rsid w:val="577794EA"/>
    <w:rsid w:val="57A5EAC0"/>
    <w:rsid w:val="57A7C76A"/>
    <w:rsid w:val="57F27275"/>
    <w:rsid w:val="57F913F1"/>
    <w:rsid w:val="57FF8BF3"/>
    <w:rsid w:val="57FFDD9C"/>
    <w:rsid w:val="59FB8F40"/>
    <w:rsid w:val="5A3FD730"/>
    <w:rsid w:val="5A4048A3"/>
    <w:rsid w:val="5AFF75CD"/>
    <w:rsid w:val="5B084A0C"/>
    <w:rsid w:val="5B67B6F1"/>
    <w:rsid w:val="5B7A19E0"/>
    <w:rsid w:val="5B7B5272"/>
    <w:rsid w:val="5BAF3B5E"/>
    <w:rsid w:val="5BE717EC"/>
    <w:rsid w:val="5BF37DD0"/>
    <w:rsid w:val="5BF6DE83"/>
    <w:rsid w:val="5BFEE7D4"/>
    <w:rsid w:val="5C006DB2"/>
    <w:rsid w:val="5C3FFD2F"/>
    <w:rsid w:val="5C6F1B00"/>
    <w:rsid w:val="5CBFEEB7"/>
    <w:rsid w:val="5CF78167"/>
    <w:rsid w:val="5CF8839B"/>
    <w:rsid w:val="5D6F940B"/>
    <w:rsid w:val="5DEE5540"/>
    <w:rsid w:val="5DFE4D68"/>
    <w:rsid w:val="5E2F3295"/>
    <w:rsid w:val="5E31427A"/>
    <w:rsid w:val="5E7E6A4F"/>
    <w:rsid w:val="5EF294B5"/>
    <w:rsid w:val="5EFB8720"/>
    <w:rsid w:val="5EFE4823"/>
    <w:rsid w:val="5F56466A"/>
    <w:rsid w:val="5F7214B9"/>
    <w:rsid w:val="5F9BC012"/>
    <w:rsid w:val="5FBA6E97"/>
    <w:rsid w:val="5FBF33E3"/>
    <w:rsid w:val="5FC37673"/>
    <w:rsid w:val="5FDB47AD"/>
    <w:rsid w:val="5FDE453A"/>
    <w:rsid w:val="5FDEF12D"/>
    <w:rsid w:val="5FDF5CFC"/>
    <w:rsid w:val="5FF277FE"/>
    <w:rsid w:val="5FF96D63"/>
    <w:rsid w:val="5FFF4D88"/>
    <w:rsid w:val="5FFFDDA8"/>
    <w:rsid w:val="618943CD"/>
    <w:rsid w:val="62B92A90"/>
    <w:rsid w:val="62BFA3A5"/>
    <w:rsid w:val="63220635"/>
    <w:rsid w:val="637D2D46"/>
    <w:rsid w:val="637FD04C"/>
    <w:rsid w:val="63FD366F"/>
    <w:rsid w:val="65AD59E0"/>
    <w:rsid w:val="65E240AB"/>
    <w:rsid w:val="65F77C57"/>
    <w:rsid w:val="667F5EBF"/>
    <w:rsid w:val="66976A66"/>
    <w:rsid w:val="66AD005C"/>
    <w:rsid w:val="66F68BAE"/>
    <w:rsid w:val="67C5602E"/>
    <w:rsid w:val="67D6C06C"/>
    <w:rsid w:val="67DE653C"/>
    <w:rsid w:val="67FF62BE"/>
    <w:rsid w:val="685CCA79"/>
    <w:rsid w:val="698931BC"/>
    <w:rsid w:val="699DA8C5"/>
    <w:rsid w:val="69FF9608"/>
    <w:rsid w:val="6A7F5073"/>
    <w:rsid w:val="6AFBAA00"/>
    <w:rsid w:val="6B7CA5E4"/>
    <w:rsid w:val="6BFF6E0C"/>
    <w:rsid w:val="6C5EC73D"/>
    <w:rsid w:val="6CE2E74B"/>
    <w:rsid w:val="6CF04351"/>
    <w:rsid w:val="6DE035C6"/>
    <w:rsid w:val="6DF61E97"/>
    <w:rsid w:val="6E0E3C8F"/>
    <w:rsid w:val="6E9801E5"/>
    <w:rsid w:val="6EBFBD75"/>
    <w:rsid w:val="6ED5E404"/>
    <w:rsid w:val="6EDDDE86"/>
    <w:rsid w:val="6EFE9BB0"/>
    <w:rsid w:val="6F1E730C"/>
    <w:rsid w:val="6F3A4431"/>
    <w:rsid w:val="6FA47213"/>
    <w:rsid w:val="6FACE280"/>
    <w:rsid w:val="6FAFDC5F"/>
    <w:rsid w:val="6FB26465"/>
    <w:rsid w:val="6FBA27BC"/>
    <w:rsid w:val="6FBC09E8"/>
    <w:rsid w:val="6FBFDE0F"/>
    <w:rsid w:val="6FC5CE99"/>
    <w:rsid w:val="6FE72398"/>
    <w:rsid w:val="6FEFF1EE"/>
    <w:rsid w:val="6FFCF018"/>
    <w:rsid w:val="6FFD1CB1"/>
    <w:rsid w:val="6FFDBC86"/>
    <w:rsid w:val="704E4679"/>
    <w:rsid w:val="713D11F6"/>
    <w:rsid w:val="717DA31A"/>
    <w:rsid w:val="71883D59"/>
    <w:rsid w:val="71B11502"/>
    <w:rsid w:val="71F3E677"/>
    <w:rsid w:val="71FAB0D4"/>
    <w:rsid w:val="72604CD6"/>
    <w:rsid w:val="7296E5FD"/>
    <w:rsid w:val="72FEA59A"/>
    <w:rsid w:val="73133AF6"/>
    <w:rsid w:val="733C0461"/>
    <w:rsid w:val="739764D5"/>
    <w:rsid w:val="73B9F2DE"/>
    <w:rsid w:val="73D2A6A7"/>
    <w:rsid w:val="73EF0933"/>
    <w:rsid w:val="73F67115"/>
    <w:rsid w:val="73FF2318"/>
    <w:rsid w:val="73FF326C"/>
    <w:rsid w:val="74BBA171"/>
    <w:rsid w:val="74FB5DF6"/>
    <w:rsid w:val="755D2665"/>
    <w:rsid w:val="756A7D29"/>
    <w:rsid w:val="756B9F5F"/>
    <w:rsid w:val="75BFF418"/>
    <w:rsid w:val="75DC6C24"/>
    <w:rsid w:val="75DFF51D"/>
    <w:rsid w:val="75EB3C86"/>
    <w:rsid w:val="75F6769E"/>
    <w:rsid w:val="762574CB"/>
    <w:rsid w:val="767F4537"/>
    <w:rsid w:val="769BA924"/>
    <w:rsid w:val="76BF2F00"/>
    <w:rsid w:val="76FF6570"/>
    <w:rsid w:val="771F22CA"/>
    <w:rsid w:val="773FCE3F"/>
    <w:rsid w:val="776F2F21"/>
    <w:rsid w:val="776F6B27"/>
    <w:rsid w:val="77A10CE3"/>
    <w:rsid w:val="77ADFF3D"/>
    <w:rsid w:val="77C5F4F5"/>
    <w:rsid w:val="77CC3D6C"/>
    <w:rsid w:val="77D9446A"/>
    <w:rsid w:val="77DCFC2D"/>
    <w:rsid w:val="77DE6F6D"/>
    <w:rsid w:val="77DF0C88"/>
    <w:rsid w:val="77E45314"/>
    <w:rsid w:val="77EBF433"/>
    <w:rsid w:val="77EE442F"/>
    <w:rsid w:val="77FB1921"/>
    <w:rsid w:val="77FD4C16"/>
    <w:rsid w:val="77FE7C63"/>
    <w:rsid w:val="77FF0AE6"/>
    <w:rsid w:val="77FFC0F6"/>
    <w:rsid w:val="78D7809B"/>
    <w:rsid w:val="78F779A5"/>
    <w:rsid w:val="78FEC78F"/>
    <w:rsid w:val="78FECAE5"/>
    <w:rsid w:val="79507852"/>
    <w:rsid w:val="795E0C77"/>
    <w:rsid w:val="799FF4F6"/>
    <w:rsid w:val="79D787AA"/>
    <w:rsid w:val="79DB15AC"/>
    <w:rsid w:val="79FD7BA3"/>
    <w:rsid w:val="7A7E6EA3"/>
    <w:rsid w:val="7A911ED0"/>
    <w:rsid w:val="7ADF691F"/>
    <w:rsid w:val="7B373ED9"/>
    <w:rsid w:val="7B76FD5F"/>
    <w:rsid w:val="7BAFBA86"/>
    <w:rsid w:val="7BBB00EA"/>
    <w:rsid w:val="7BE55B96"/>
    <w:rsid w:val="7BED978D"/>
    <w:rsid w:val="7BEF6678"/>
    <w:rsid w:val="7BF5EF36"/>
    <w:rsid w:val="7BF76AF7"/>
    <w:rsid w:val="7BF803B0"/>
    <w:rsid w:val="7BF9501B"/>
    <w:rsid w:val="7BFC7ED3"/>
    <w:rsid w:val="7C030BAC"/>
    <w:rsid w:val="7C2154D6"/>
    <w:rsid w:val="7C7D1F52"/>
    <w:rsid w:val="7C945CA8"/>
    <w:rsid w:val="7CBAEA5A"/>
    <w:rsid w:val="7CF6FC7F"/>
    <w:rsid w:val="7CF71AC0"/>
    <w:rsid w:val="7CF7ED0D"/>
    <w:rsid w:val="7CF7F907"/>
    <w:rsid w:val="7D3AAAB5"/>
    <w:rsid w:val="7D72A14B"/>
    <w:rsid w:val="7D761821"/>
    <w:rsid w:val="7D77D6B5"/>
    <w:rsid w:val="7D7FF6A0"/>
    <w:rsid w:val="7D9BFA9C"/>
    <w:rsid w:val="7DB6872C"/>
    <w:rsid w:val="7DBA1C20"/>
    <w:rsid w:val="7DBD7805"/>
    <w:rsid w:val="7DBF8CEE"/>
    <w:rsid w:val="7DED1BF3"/>
    <w:rsid w:val="7DEEBC3B"/>
    <w:rsid w:val="7DFB544C"/>
    <w:rsid w:val="7DFDC497"/>
    <w:rsid w:val="7DFF6BC9"/>
    <w:rsid w:val="7DFFFF4D"/>
    <w:rsid w:val="7E325778"/>
    <w:rsid w:val="7E7F92C3"/>
    <w:rsid w:val="7E7FCF07"/>
    <w:rsid w:val="7E8B5E1D"/>
    <w:rsid w:val="7E8C476A"/>
    <w:rsid w:val="7EAFBFED"/>
    <w:rsid w:val="7EBD1F32"/>
    <w:rsid w:val="7EC7A53B"/>
    <w:rsid w:val="7EDAC5B4"/>
    <w:rsid w:val="7EDF4204"/>
    <w:rsid w:val="7EEF28FA"/>
    <w:rsid w:val="7EF713AD"/>
    <w:rsid w:val="7EF7B15E"/>
    <w:rsid w:val="7EFC4466"/>
    <w:rsid w:val="7EFD8A63"/>
    <w:rsid w:val="7EFDE90B"/>
    <w:rsid w:val="7EFF376C"/>
    <w:rsid w:val="7EFF691F"/>
    <w:rsid w:val="7F1D64CE"/>
    <w:rsid w:val="7F1F019A"/>
    <w:rsid w:val="7F1F9E10"/>
    <w:rsid w:val="7F33B05B"/>
    <w:rsid w:val="7F5C05D3"/>
    <w:rsid w:val="7F6283D2"/>
    <w:rsid w:val="7F6FFE8A"/>
    <w:rsid w:val="7F746A21"/>
    <w:rsid w:val="7F77AC61"/>
    <w:rsid w:val="7F7B377D"/>
    <w:rsid w:val="7F7B7BA3"/>
    <w:rsid w:val="7F7E56ED"/>
    <w:rsid w:val="7F7F2759"/>
    <w:rsid w:val="7F8D120C"/>
    <w:rsid w:val="7F8F4DF2"/>
    <w:rsid w:val="7F9F62B6"/>
    <w:rsid w:val="7FA3C4E8"/>
    <w:rsid w:val="7FB163B7"/>
    <w:rsid w:val="7FB71B84"/>
    <w:rsid w:val="7FB798BB"/>
    <w:rsid w:val="7FB9FC90"/>
    <w:rsid w:val="7FBAF4F1"/>
    <w:rsid w:val="7FBF048D"/>
    <w:rsid w:val="7FBFC42D"/>
    <w:rsid w:val="7FD72220"/>
    <w:rsid w:val="7FDD17F6"/>
    <w:rsid w:val="7FDF917D"/>
    <w:rsid w:val="7FDF97FF"/>
    <w:rsid w:val="7FE01DC6"/>
    <w:rsid w:val="7FE3693A"/>
    <w:rsid w:val="7FE5EDEA"/>
    <w:rsid w:val="7FE8218F"/>
    <w:rsid w:val="7FEA4A7A"/>
    <w:rsid w:val="7FEDB6EA"/>
    <w:rsid w:val="7FF108EB"/>
    <w:rsid w:val="7FF37E94"/>
    <w:rsid w:val="7FF4E19A"/>
    <w:rsid w:val="7FF6928B"/>
    <w:rsid w:val="7FF6F999"/>
    <w:rsid w:val="7FFB0355"/>
    <w:rsid w:val="7FFB359D"/>
    <w:rsid w:val="7FFE4A95"/>
    <w:rsid w:val="7FFEF380"/>
    <w:rsid w:val="7FFF04BC"/>
    <w:rsid w:val="7FFF0CB6"/>
    <w:rsid w:val="7FFF0FD4"/>
    <w:rsid w:val="7FFF3EDC"/>
    <w:rsid w:val="7FFFE2A2"/>
    <w:rsid w:val="7FFFEB53"/>
    <w:rsid w:val="7FFFF196"/>
    <w:rsid w:val="85BF17D0"/>
    <w:rsid w:val="8AF8B8E7"/>
    <w:rsid w:val="8B7F8EB2"/>
    <w:rsid w:val="8BD7F677"/>
    <w:rsid w:val="8BDE7ADD"/>
    <w:rsid w:val="8D359DDD"/>
    <w:rsid w:val="8DD930E2"/>
    <w:rsid w:val="8FE559F5"/>
    <w:rsid w:val="8FFFA7E9"/>
    <w:rsid w:val="97DF1170"/>
    <w:rsid w:val="97FF55B4"/>
    <w:rsid w:val="9B9FA296"/>
    <w:rsid w:val="9BFDF57A"/>
    <w:rsid w:val="9CBD48E2"/>
    <w:rsid w:val="9D7FCDDE"/>
    <w:rsid w:val="9DF44400"/>
    <w:rsid w:val="9E5F94C0"/>
    <w:rsid w:val="9E76FF86"/>
    <w:rsid w:val="9ED71ACA"/>
    <w:rsid w:val="9F55292B"/>
    <w:rsid w:val="9F770EA0"/>
    <w:rsid w:val="9F7DDA3A"/>
    <w:rsid w:val="9FB74637"/>
    <w:rsid w:val="9FEB921E"/>
    <w:rsid w:val="A3D7D7AA"/>
    <w:rsid w:val="A4897BEA"/>
    <w:rsid w:val="A5F58AF1"/>
    <w:rsid w:val="A6FDC1B3"/>
    <w:rsid w:val="A7BF900B"/>
    <w:rsid w:val="A7F3F720"/>
    <w:rsid w:val="A99FA665"/>
    <w:rsid w:val="AAAB30F0"/>
    <w:rsid w:val="ABB8AE8F"/>
    <w:rsid w:val="ABF59D7A"/>
    <w:rsid w:val="AE4B3B1A"/>
    <w:rsid w:val="AE515A7F"/>
    <w:rsid w:val="AEDF2DCD"/>
    <w:rsid w:val="AEF79A80"/>
    <w:rsid w:val="AEFFFCCF"/>
    <w:rsid w:val="AF4F2655"/>
    <w:rsid w:val="AF9E604B"/>
    <w:rsid w:val="AFBD334C"/>
    <w:rsid w:val="AFF17A10"/>
    <w:rsid w:val="AFF7B2B8"/>
    <w:rsid w:val="B1EF5BD7"/>
    <w:rsid w:val="B2E77104"/>
    <w:rsid w:val="B3772941"/>
    <w:rsid w:val="B6D5BBEC"/>
    <w:rsid w:val="B7AF0AE7"/>
    <w:rsid w:val="B7DA8E24"/>
    <w:rsid w:val="B7DCA723"/>
    <w:rsid w:val="B7F98317"/>
    <w:rsid w:val="B7FB94B1"/>
    <w:rsid w:val="B8DE2F3D"/>
    <w:rsid w:val="B97F1BCF"/>
    <w:rsid w:val="B9F62F30"/>
    <w:rsid w:val="BAB7D576"/>
    <w:rsid w:val="BAEB1A3E"/>
    <w:rsid w:val="BB3C7279"/>
    <w:rsid w:val="BB66E194"/>
    <w:rsid w:val="BB7F2B62"/>
    <w:rsid w:val="BBBFD0BE"/>
    <w:rsid w:val="BBDFC36D"/>
    <w:rsid w:val="BBEB6465"/>
    <w:rsid w:val="BBF272B3"/>
    <w:rsid w:val="BBFF3154"/>
    <w:rsid w:val="BBFFFD3B"/>
    <w:rsid w:val="BCF79024"/>
    <w:rsid w:val="BD7F28A3"/>
    <w:rsid w:val="BDF9ACA6"/>
    <w:rsid w:val="BDFE6F5A"/>
    <w:rsid w:val="BEBB805D"/>
    <w:rsid w:val="BED25365"/>
    <w:rsid w:val="BED69737"/>
    <w:rsid w:val="BEF5958E"/>
    <w:rsid w:val="BF2F523D"/>
    <w:rsid w:val="BF571D73"/>
    <w:rsid w:val="BF57D303"/>
    <w:rsid w:val="BF5D15D0"/>
    <w:rsid w:val="BF77EC97"/>
    <w:rsid w:val="BF8B2DF3"/>
    <w:rsid w:val="BF9FB3ED"/>
    <w:rsid w:val="BFB91BD6"/>
    <w:rsid w:val="BFBE4B56"/>
    <w:rsid w:val="BFBE685F"/>
    <w:rsid w:val="BFBFB1AF"/>
    <w:rsid w:val="BFC6271D"/>
    <w:rsid w:val="BFCF2324"/>
    <w:rsid w:val="BFDCEB6B"/>
    <w:rsid w:val="BFEF8927"/>
    <w:rsid w:val="BFF10B5B"/>
    <w:rsid w:val="BFF5AE5C"/>
    <w:rsid w:val="BFFA757F"/>
    <w:rsid w:val="BFFB17C5"/>
    <w:rsid w:val="BFFFF876"/>
    <w:rsid w:val="C6FB7EA5"/>
    <w:rsid w:val="C7F93F75"/>
    <w:rsid w:val="C9DF9928"/>
    <w:rsid w:val="CB2AC61D"/>
    <w:rsid w:val="CBDF84D8"/>
    <w:rsid w:val="CD6513C7"/>
    <w:rsid w:val="CDAD333F"/>
    <w:rsid w:val="CDF38870"/>
    <w:rsid w:val="CF374147"/>
    <w:rsid w:val="CF7D8DB8"/>
    <w:rsid w:val="CF7F8B2C"/>
    <w:rsid w:val="CFABD55D"/>
    <w:rsid w:val="CFDB532C"/>
    <w:rsid w:val="CFDFAD5F"/>
    <w:rsid w:val="CFFF7C87"/>
    <w:rsid w:val="D1EF589F"/>
    <w:rsid w:val="D35785B5"/>
    <w:rsid w:val="D3F717A6"/>
    <w:rsid w:val="D53A706C"/>
    <w:rsid w:val="D5EC0C92"/>
    <w:rsid w:val="D5F4DBFE"/>
    <w:rsid w:val="D70FC4F7"/>
    <w:rsid w:val="D7EC4772"/>
    <w:rsid w:val="D7FD35EE"/>
    <w:rsid w:val="D7FD80B8"/>
    <w:rsid w:val="D7FE236E"/>
    <w:rsid w:val="D7FFF832"/>
    <w:rsid w:val="D96EA4AF"/>
    <w:rsid w:val="D9E7C7EF"/>
    <w:rsid w:val="D9FDA0EB"/>
    <w:rsid w:val="DAF2829C"/>
    <w:rsid w:val="DAF594EC"/>
    <w:rsid w:val="DB7C3D34"/>
    <w:rsid w:val="DB7D4AE3"/>
    <w:rsid w:val="DB7E42F5"/>
    <w:rsid w:val="DB7F0BD8"/>
    <w:rsid w:val="DBAF57AC"/>
    <w:rsid w:val="DBE321EE"/>
    <w:rsid w:val="DBEF7E3A"/>
    <w:rsid w:val="DC355C00"/>
    <w:rsid w:val="DC398135"/>
    <w:rsid w:val="DC7E0060"/>
    <w:rsid w:val="DC9E6EB8"/>
    <w:rsid w:val="DD6D0792"/>
    <w:rsid w:val="DD6FAAD8"/>
    <w:rsid w:val="DD8F554D"/>
    <w:rsid w:val="DDD7C41E"/>
    <w:rsid w:val="DDDF5023"/>
    <w:rsid w:val="DDE752FC"/>
    <w:rsid w:val="DDF4722E"/>
    <w:rsid w:val="DDFF03ED"/>
    <w:rsid w:val="DEB7AA69"/>
    <w:rsid w:val="DEF71207"/>
    <w:rsid w:val="DEF945B2"/>
    <w:rsid w:val="DF5FD58F"/>
    <w:rsid w:val="DF7ADB3A"/>
    <w:rsid w:val="DF7F8524"/>
    <w:rsid w:val="DF7F97FF"/>
    <w:rsid w:val="DFAEF9F6"/>
    <w:rsid w:val="DFAF3341"/>
    <w:rsid w:val="DFB18D5C"/>
    <w:rsid w:val="DFCF12B6"/>
    <w:rsid w:val="DFDED018"/>
    <w:rsid w:val="DFF25AB8"/>
    <w:rsid w:val="DFF3F858"/>
    <w:rsid w:val="DFF74216"/>
    <w:rsid w:val="DFF74E3F"/>
    <w:rsid w:val="DFFF1C11"/>
    <w:rsid w:val="DFFF577F"/>
    <w:rsid w:val="DFFFA1A7"/>
    <w:rsid w:val="DFFFA8FF"/>
    <w:rsid w:val="E38711B9"/>
    <w:rsid w:val="E69DB585"/>
    <w:rsid w:val="E6BEB7EF"/>
    <w:rsid w:val="E6FBABCD"/>
    <w:rsid w:val="E7A74437"/>
    <w:rsid w:val="E7DF556B"/>
    <w:rsid w:val="E7F6996F"/>
    <w:rsid w:val="E8BBD020"/>
    <w:rsid w:val="E93EA6B2"/>
    <w:rsid w:val="E97B5B2B"/>
    <w:rsid w:val="E97D30EC"/>
    <w:rsid w:val="E987D39A"/>
    <w:rsid w:val="EAF7AADF"/>
    <w:rsid w:val="EB6BFD24"/>
    <w:rsid w:val="EB7B2243"/>
    <w:rsid w:val="EBBFB833"/>
    <w:rsid w:val="EBFDFBE2"/>
    <w:rsid w:val="EC635D41"/>
    <w:rsid w:val="ECF386F1"/>
    <w:rsid w:val="ED75C3E9"/>
    <w:rsid w:val="ED7BF4C3"/>
    <w:rsid w:val="EE3FF79C"/>
    <w:rsid w:val="EE65BBE2"/>
    <w:rsid w:val="EE977930"/>
    <w:rsid w:val="EECF80A8"/>
    <w:rsid w:val="EED93485"/>
    <w:rsid w:val="EEEFF8F0"/>
    <w:rsid w:val="EEF77C49"/>
    <w:rsid w:val="EF1B71B0"/>
    <w:rsid w:val="EF4F49A2"/>
    <w:rsid w:val="EF6BC578"/>
    <w:rsid w:val="EF6F17A1"/>
    <w:rsid w:val="EF7D31C0"/>
    <w:rsid w:val="EF96D467"/>
    <w:rsid w:val="EF9F7DB7"/>
    <w:rsid w:val="EFB3136A"/>
    <w:rsid w:val="EFCB5699"/>
    <w:rsid w:val="EFDE8580"/>
    <w:rsid w:val="EFDF582D"/>
    <w:rsid w:val="EFF11460"/>
    <w:rsid w:val="EFFAF10E"/>
    <w:rsid w:val="EFFB2469"/>
    <w:rsid w:val="EFFBA0B2"/>
    <w:rsid w:val="EFFD0BAF"/>
    <w:rsid w:val="EFFF2BE6"/>
    <w:rsid w:val="F16CA59D"/>
    <w:rsid w:val="F1BDAD40"/>
    <w:rsid w:val="F1FD43D3"/>
    <w:rsid w:val="F29FDED0"/>
    <w:rsid w:val="F2D55E2F"/>
    <w:rsid w:val="F2FE20C4"/>
    <w:rsid w:val="F32E8AF5"/>
    <w:rsid w:val="F339DA75"/>
    <w:rsid w:val="F3EB0BF1"/>
    <w:rsid w:val="F47F1154"/>
    <w:rsid w:val="F4D6D490"/>
    <w:rsid w:val="F567EDC3"/>
    <w:rsid w:val="F5CCD0B1"/>
    <w:rsid w:val="F5DAAD01"/>
    <w:rsid w:val="F5DB7507"/>
    <w:rsid w:val="F5FDBD2E"/>
    <w:rsid w:val="F5FF679D"/>
    <w:rsid w:val="F6FB36AC"/>
    <w:rsid w:val="F6FFC063"/>
    <w:rsid w:val="F71EEDD8"/>
    <w:rsid w:val="F75A46E5"/>
    <w:rsid w:val="F75F5124"/>
    <w:rsid w:val="F76DD080"/>
    <w:rsid w:val="F7773367"/>
    <w:rsid w:val="F77A5084"/>
    <w:rsid w:val="F79D28E7"/>
    <w:rsid w:val="F7A77A4B"/>
    <w:rsid w:val="F7BCB2E9"/>
    <w:rsid w:val="F7BF1F59"/>
    <w:rsid w:val="F7CB3ADA"/>
    <w:rsid w:val="F7E3FA35"/>
    <w:rsid w:val="F7EFA67D"/>
    <w:rsid w:val="F7F7EB76"/>
    <w:rsid w:val="F7F9A59B"/>
    <w:rsid w:val="F86F855C"/>
    <w:rsid w:val="F8DF9D3D"/>
    <w:rsid w:val="F8E80D05"/>
    <w:rsid w:val="F8FD8AA7"/>
    <w:rsid w:val="F91F69B3"/>
    <w:rsid w:val="F942B6DF"/>
    <w:rsid w:val="F985B853"/>
    <w:rsid w:val="F9BEA315"/>
    <w:rsid w:val="F9BF1FED"/>
    <w:rsid w:val="F9DFFC32"/>
    <w:rsid w:val="F9E62C8B"/>
    <w:rsid w:val="F9FD9724"/>
    <w:rsid w:val="FABDB29C"/>
    <w:rsid w:val="FAF79129"/>
    <w:rsid w:val="FB3F8CF9"/>
    <w:rsid w:val="FB518BEE"/>
    <w:rsid w:val="FB757AB7"/>
    <w:rsid w:val="FB7E287D"/>
    <w:rsid w:val="FB93AE36"/>
    <w:rsid w:val="FBB7821C"/>
    <w:rsid w:val="FBBE5300"/>
    <w:rsid w:val="FBEDDD59"/>
    <w:rsid w:val="FBF7D789"/>
    <w:rsid w:val="FBFE9616"/>
    <w:rsid w:val="FCD3C491"/>
    <w:rsid w:val="FCFB9334"/>
    <w:rsid w:val="FCFF337A"/>
    <w:rsid w:val="FCFF4222"/>
    <w:rsid w:val="FD170117"/>
    <w:rsid w:val="FD3B03AB"/>
    <w:rsid w:val="FD4BB61A"/>
    <w:rsid w:val="FD771955"/>
    <w:rsid w:val="FD7B2C15"/>
    <w:rsid w:val="FD7D6D80"/>
    <w:rsid w:val="FD7F3003"/>
    <w:rsid w:val="FD7F4891"/>
    <w:rsid w:val="FD974370"/>
    <w:rsid w:val="FD9BFDD0"/>
    <w:rsid w:val="FD9F516F"/>
    <w:rsid w:val="FDBDCBC0"/>
    <w:rsid w:val="FDBFBD55"/>
    <w:rsid w:val="FDDED1C1"/>
    <w:rsid w:val="FDE768F9"/>
    <w:rsid w:val="FDE7D859"/>
    <w:rsid w:val="FDF3F8FA"/>
    <w:rsid w:val="FDFE9548"/>
    <w:rsid w:val="FDFF8669"/>
    <w:rsid w:val="FDFFDC9D"/>
    <w:rsid w:val="FE4FF946"/>
    <w:rsid w:val="FE5D0E99"/>
    <w:rsid w:val="FE7585BE"/>
    <w:rsid w:val="FE7E7DFF"/>
    <w:rsid w:val="FEB92F36"/>
    <w:rsid w:val="FEBD333A"/>
    <w:rsid w:val="FEE80BA4"/>
    <w:rsid w:val="FEEB0DAD"/>
    <w:rsid w:val="FEEDBC50"/>
    <w:rsid w:val="FEEF14FC"/>
    <w:rsid w:val="FEEF66EA"/>
    <w:rsid w:val="FEF5BA03"/>
    <w:rsid w:val="FEF7345C"/>
    <w:rsid w:val="FEFA8937"/>
    <w:rsid w:val="FEFBAB14"/>
    <w:rsid w:val="FEFBF0F0"/>
    <w:rsid w:val="FEFE7F10"/>
    <w:rsid w:val="FEFF796E"/>
    <w:rsid w:val="FEFFD4B6"/>
    <w:rsid w:val="FF2FFC6B"/>
    <w:rsid w:val="FF357300"/>
    <w:rsid w:val="FF38FDE9"/>
    <w:rsid w:val="FF3C0E82"/>
    <w:rsid w:val="FF3F85E1"/>
    <w:rsid w:val="FF5F8B65"/>
    <w:rsid w:val="FF777347"/>
    <w:rsid w:val="FF7F36DD"/>
    <w:rsid w:val="FF7F74AF"/>
    <w:rsid w:val="FF9F9104"/>
    <w:rsid w:val="FF9FBD72"/>
    <w:rsid w:val="FFA6B008"/>
    <w:rsid w:val="FFB70383"/>
    <w:rsid w:val="FFB7C67C"/>
    <w:rsid w:val="FFB7C871"/>
    <w:rsid w:val="FFBD3D34"/>
    <w:rsid w:val="FFBF8DC8"/>
    <w:rsid w:val="FFCD940B"/>
    <w:rsid w:val="FFD0A98E"/>
    <w:rsid w:val="FFD176CD"/>
    <w:rsid w:val="FFDDDA85"/>
    <w:rsid w:val="FFE6E06D"/>
    <w:rsid w:val="FFEEABB0"/>
    <w:rsid w:val="FFF4632A"/>
    <w:rsid w:val="FFF6527E"/>
    <w:rsid w:val="FFF7C3A3"/>
    <w:rsid w:val="FFFA80B2"/>
    <w:rsid w:val="FFFAD8D5"/>
    <w:rsid w:val="FFFAFDE7"/>
    <w:rsid w:val="FFFB221E"/>
    <w:rsid w:val="FFFBA0FF"/>
    <w:rsid w:val="FFFD992C"/>
    <w:rsid w:val="FFFD9EC4"/>
    <w:rsid w:val="FFFEB5F8"/>
    <w:rsid w:val="FFFF1F30"/>
    <w:rsid w:val="FFFFB5ED"/>
    <w:rsid w:val="FFFFE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ind w:firstLine="420" w:firstLineChars="200"/>
      <w:textAlignment w:val="baseline"/>
    </w:pPr>
    <w:rPr>
      <w:rFonts w:ascii="Times New Roman" w:hAnsi="Times New Roman" w:eastAsia="宋体" w:cs="Times New Roman"/>
      <w:sz w:val="32"/>
      <w:szCs w:val="22"/>
    </w:rPr>
  </w:style>
  <w:style w:type="paragraph" w:styleId="4">
    <w:name w:val="Body Text"/>
    <w:basedOn w:val="1"/>
    <w:next w:val="1"/>
    <w:qFormat/>
    <w:uiPriority w:val="0"/>
    <w:pPr>
      <w:adjustRightInd w:val="0"/>
      <w:spacing w:line="360" w:lineRule="atLeast"/>
      <w:textAlignment w:val="baseline"/>
    </w:pPr>
    <w:rPr>
      <w:rFonts w:ascii="Times New Roman" w:hAnsi="Times New Roman" w:eastAsia="宋体" w:cs="Times New Roman"/>
      <w:sz w:val="32"/>
      <w:szCs w:val="2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rPr>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2644</Words>
  <Characters>2696</Characters>
  <Lines>26</Lines>
  <Paragraphs>7</Paragraphs>
  <TotalTime>13</TotalTime>
  <ScaleCrop>false</ScaleCrop>
  <LinksUpToDate>false</LinksUpToDate>
  <CharactersWithSpaces>2742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2023-04-01T09:57:00Z</dcterms:created>
  <dc:creator>Administrator</dc:creator>
  <cp:lastModifiedBy>叫我馒头就好啦</cp:lastModifiedBy>
  <cp:lastPrinted>2024-06-25T16:00:00Z</cp:lastPrinted>
  <dcterms:modified xsi:type="dcterms:W3CDTF">2025-03-24T08:35:45Z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87776C1DEA8448E89AD1D4CDB9EB1D87</vt:lpwstr>
  </property>
  <property fmtid="{D5CDD505-2E9C-101B-9397-08002B2CF9AE}" pid="4" name="KSOTemplateDocerSaveRecord">
    <vt:lpwstr>eyJoZGlkIjoiZGQ1ODk2YWQyZTU2OTg5ZGMwNDk2NjUxMTIzMzhkOGIiLCJ1c2VySWQiOiIzMTA0MDYwMTYifQ==</vt:lpwstr>
  </property>
</Properties>
</file>