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lang w:val="en"/>
        </w:rPr>
        <w:t>202</w:t>
      </w:r>
      <w:r>
        <w:rPr>
          <w:rFonts w:hint="eastAsia" w:ascii="方正小标宋_GBK" w:hAnsi="方正小标宋_GBK" w:eastAsia="方正小标宋_GBK" w:cs="方正小标宋_GBK"/>
          <w:b/>
          <w:sz w:val="44"/>
          <w:szCs w:val="44"/>
          <w:lang w:val="en-US" w:eastAsia="zh-CN"/>
        </w:rPr>
        <w:t>3</w:t>
      </w:r>
      <w:r>
        <w:rPr>
          <w:rFonts w:hint="eastAsia" w:ascii="方正小标宋_GBK" w:hAnsi="方正小标宋_GBK" w:eastAsia="方正小标宋_GBK" w:cs="方正小标宋_GBK"/>
          <w:b/>
          <w:sz w:val="44"/>
          <w:szCs w:val="44"/>
        </w:rPr>
        <w:t>年度</w:t>
      </w:r>
      <w:r>
        <w:rPr>
          <w:rFonts w:hint="eastAsia" w:ascii="方正小标宋_GBK" w:hAnsi="方正小标宋_GBK" w:eastAsia="方正小标宋_GBK" w:cs="方正小标宋_GBK"/>
          <w:b/>
          <w:sz w:val="44"/>
          <w:szCs w:val="44"/>
          <w:lang w:eastAsia="zh-CN"/>
        </w:rPr>
        <w:t>宁河区</w:t>
      </w:r>
      <w:r>
        <w:rPr>
          <w:rFonts w:hint="eastAsia" w:ascii="方正小标宋_GBK" w:hAnsi="方正小标宋_GBK" w:eastAsia="方正小标宋_GBK" w:cs="方正小标宋_GBK"/>
          <w:b/>
          <w:sz w:val="44"/>
          <w:szCs w:val="44"/>
        </w:rPr>
        <w:t>河湖岸线保护与利用规划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项目绩效自评报告</w:t>
      </w:r>
      <w:r>
        <w:rPr>
          <w:rFonts w:hint="eastAsia" w:ascii="方正小标宋_GBK" w:hAnsi="方正小标宋_GBK" w:eastAsia="方正小标宋_GBK" w:cs="方正小标宋_GBK"/>
          <w:b/>
          <w:sz w:val="44"/>
          <w:szCs w:val="44"/>
        </w:rPr>
        <w:br w:type="textWrapping"/>
      </w:r>
    </w:p>
    <w:p>
      <w:pPr>
        <w:numPr>
          <w:ilvl w:val="0"/>
          <w:numId w:val="0"/>
        </w:numPr>
        <w:rPr>
          <w:rFonts w:hint="eastAsia"/>
          <w:b/>
          <w:sz w:val="28"/>
        </w:rPr>
      </w:pPr>
      <w:r>
        <w:rPr>
          <w:rFonts w:hint="eastAsia"/>
          <w:b/>
          <w:sz w:val="28"/>
          <w:lang w:val="en-US" w:eastAsia="zh-CN"/>
        </w:rPr>
        <w:t xml:space="preserve">    </w:t>
      </w:r>
      <w:r>
        <w:rPr>
          <w:rFonts w:hint="eastAsia"/>
          <w:b/>
          <w:sz w:val="28"/>
          <w:lang w:eastAsia="zh-CN"/>
        </w:rPr>
        <w:t>一、</w:t>
      </w:r>
      <w:r>
        <w:rPr>
          <w:rFonts w:hint="eastAsia"/>
          <w:b/>
          <w:sz w:val="28"/>
        </w:rPr>
        <w:t>项目基本概况</w:t>
      </w:r>
      <w:r>
        <w:rPr>
          <w:rFonts w:hint="eastAsia"/>
          <w:b/>
          <w:sz w:val="28"/>
        </w:rPr>
        <w:br w:type="textWrapping"/>
      </w:r>
      <w:r>
        <w:rPr>
          <w:rFonts w:hint="eastAsia"/>
          <w:b/>
          <w:sz w:val="32"/>
          <w:szCs w:val="32"/>
          <w:lang w:val="en-US" w:eastAsia="zh-CN"/>
        </w:rPr>
        <w:t xml:space="preserve">    </w:t>
      </w:r>
      <w:r>
        <w:rPr>
          <w:rFonts w:hint="eastAsia" w:ascii="楷体_GB2312" w:hAnsi="楷体_GB2312" w:eastAsia="楷体_GB2312" w:cs="楷体_GB2312"/>
          <w:b/>
          <w:sz w:val="32"/>
          <w:szCs w:val="32"/>
          <w:lang w:eastAsia="zh-CN"/>
        </w:rPr>
        <w:t>（一）</w:t>
      </w:r>
      <w:r>
        <w:rPr>
          <w:rFonts w:hint="eastAsia" w:ascii="楷体_GB2312" w:hAnsi="楷体_GB2312" w:eastAsia="楷体_GB2312" w:cs="楷体_GB2312"/>
          <w:b/>
          <w:sz w:val="32"/>
          <w:szCs w:val="32"/>
        </w:rPr>
        <w:t>项目概况</w:t>
      </w:r>
    </w:p>
    <w:p>
      <w:pPr>
        <w:keepNext w:val="0"/>
        <w:keepLines w:val="0"/>
        <w:widowControl/>
        <w:suppressLineNumbers w:val="0"/>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en" w:eastAsia="zh-CN"/>
        </w:rPr>
        <w:t>1.</w:t>
      </w:r>
      <w:r>
        <w:rPr>
          <w:rFonts w:hint="eastAsia" w:ascii="仿宋_GB2312" w:hAnsi="仿宋_GB2312" w:eastAsia="仿宋_GB2312" w:cs="仿宋_GB2312"/>
          <w:b/>
          <w:sz w:val="32"/>
          <w:szCs w:val="32"/>
        </w:rPr>
        <w:t>政策背景</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河湖岸线是指河流两侧、湖泊周边一定范围内水陆相交的带状区域，它是河流、湖泊自然生态空间的重要组成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岸线的有效保护和合理利用对沿岸地区生态文明建设和经济社会发展具有重要的作用。</w:t>
      </w:r>
      <w:r>
        <w:rPr>
          <w:rFonts w:hint="eastAsia" w:ascii="仿宋_GB2312" w:hAnsi="仿宋_GB2312" w:eastAsia="仿宋_GB2312" w:cs="仿宋_GB2312"/>
          <w:kern w:val="0"/>
          <w:sz w:val="32"/>
          <w:szCs w:val="32"/>
          <w:lang w:val="en-US" w:eastAsia="zh-CN" w:bidi="ar"/>
        </w:rPr>
        <w:t>编制岸线保护与利用规划，划定岸线功能分区，是中央和天津市全面推行河湖长制明确的重要任务，是加强岸线空间管控的重要基础，是推动岸线有效保护和合理利用的重要措施，对于保障河势稳定和防洪安全、供水安全、生态安全具有重要意义。</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b/>
          <w:sz w:val="32"/>
          <w:szCs w:val="32"/>
          <w:lang w:val="en-US" w:eastAsia="zh-CN"/>
        </w:rPr>
        <w:t xml:space="preserve">    2.</w:t>
      </w:r>
      <w:r>
        <w:rPr>
          <w:rFonts w:hint="eastAsia" w:ascii="仿宋_GB2312" w:hAnsi="仿宋_GB2312" w:eastAsia="仿宋_GB2312" w:cs="仿宋_GB2312"/>
          <w:b/>
          <w:sz w:val="32"/>
          <w:szCs w:val="32"/>
        </w:rPr>
        <w:t>立项依据</w:t>
      </w:r>
    </w:p>
    <w:p>
      <w:pPr>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按照《水利部办公厅关于印发河湖岸线保护与利用规划编制指南（试行）的通知》（办河湖函〔2019〕394号）和《市河（湖）长办关于印发&lt;2019年全面推行河（湖）长制主要任务&gt;的通知》（津河长办〔2019〕105号）要求，河湖岸线保护与利用规划编制工作已列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河（湖）长制主要任务，根据有关规定和任务计划安排，我局于2019 年11月将区管二级河道拟开展河湖岸线保护与利用规划的河湖目录上报至市水务局，应于2020年年内完成规划编制工作。</w:t>
      </w:r>
    </w:p>
    <w:p>
      <w:pPr>
        <w:numPr>
          <w:ilvl w:val="0"/>
          <w:numId w:val="0"/>
        </w:num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 xml:space="preserve">    </w:t>
      </w:r>
      <w:r>
        <w:rPr>
          <w:rFonts w:hint="eastAsia" w:ascii="楷体_GB2312" w:hAnsi="楷体_GB2312" w:eastAsia="楷体_GB2312" w:cs="楷体_GB2312"/>
          <w:b/>
          <w:sz w:val="32"/>
          <w:szCs w:val="32"/>
          <w:lang w:eastAsia="zh-CN"/>
        </w:rPr>
        <w:t>（二）</w:t>
      </w:r>
      <w:r>
        <w:rPr>
          <w:rFonts w:hint="eastAsia" w:ascii="楷体_GB2312" w:hAnsi="楷体_GB2312" w:eastAsia="楷体_GB2312" w:cs="楷体_GB2312"/>
          <w:b/>
          <w:sz w:val="32"/>
          <w:szCs w:val="32"/>
        </w:rPr>
        <w:t>项目预算绩效目标的设立和调整情况，包括总目标及阶段性目标</w:t>
      </w:r>
    </w:p>
    <w:p>
      <w:pPr>
        <w:numPr>
          <w:ilvl w:val="0"/>
          <w:numId w:val="0"/>
        </w:numP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1.总目标</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了合理利用、有效保护好岸线资源,继续保持湿地良好的生态环境,贯彻落实中共中央、国务院《关于全面推行河长制的意见》的任务要求,落实本区严格河湖水域岸线用途管制的各项要求,迫切需要编制兼顾各部门、各行业、上下游、左右岸,反映经济社会发展和相关管理要求的岸线保护与利用规划。</w:t>
      </w:r>
    </w:p>
    <w:p>
      <w:pPr>
        <w:numPr>
          <w:ilvl w:val="0"/>
          <w:numId w:val="0"/>
        </w:numPr>
        <w:ind w:firstLine="642" w:firstLineChars="200"/>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w:t>
      </w:r>
      <w:r>
        <w:rPr>
          <w:rFonts w:hint="eastAsia" w:ascii="仿宋_GB2312" w:hAnsi="仿宋_GB2312" w:eastAsia="仿宋_GB2312" w:cs="仿宋_GB2312"/>
          <w:b/>
          <w:sz w:val="32"/>
          <w:szCs w:val="32"/>
        </w:rPr>
        <w:t>阶段性目标</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综合协调上下游、左右岸及相关部门和行业间的关系,统筹兼顾远近期的要求,通过对岸线资源的优化配置和合理布局,在保障防洪安全、河势稳定、供水安全和满足水生态环境保护要求的前提下,合理规划、科学布局,实现岸线资源的可持续利用,充分发挥河湖水域岸线的综合功能,实现岸线的有效保护、合理利用、科学管理、保障岸线的可持续利用,促进经济社会的可持续发展。</w:t>
      </w:r>
    </w:p>
    <w:p>
      <w:pPr>
        <w:numPr>
          <w:ilvl w:val="0"/>
          <w:numId w:val="0"/>
        </w:numPr>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rPr>
        <w:t>绩效指标设定情况</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绩效评价指标设置:一级指标3个，二级指标8个，三级指标8个，总分值100分。</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一级指标分别为:</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1.产出指标(50分)，下设4个二级指标4个三级指标;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2.效益指标(30分)，下设3个二级指标3个三级指标;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3.满意度指标(10分)，下设1个二级指标1个</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三级指标;</w:t>
      </w:r>
    </w:p>
    <w:p>
      <w:pPr>
        <w:numPr>
          <w:ilvl w:val="0"/>
          <w:numId w:val="0"/>
        </w:numPr>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4.</w:t>
      </w:r>
      <w:r>
        <w:rPr>
          <w:rFonts w:hint="eastAsia" w:ascii="仿宋_GB2312" w:hAnsi="仿宋_GB2312" w:eastAsia="仿宋_GB2312" w:cs="仿宋_GB2312"/>
          <w:b/>
          <w:sz w:val="32"/>
          <w:szCs w:val="32"/>
        </w:rPr>
        <w:t>项目基本性质、用途和主要内容、涉及范围</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河道岸线的自然条件和特点,科学合理地划分岸线功能区,提出岸线空间管控原则,依法依规加强岸线保护和利用管理,规范岸线利用行为。通过加强岸线功能区的管理,形成开发利用与治理保护紧密结合、协调发展的机制,为实现岸线依法、科学、有序利用和控制保护奠定基础,为今后一定时期内岸线开发利用与管理提供重要依据和准则,实现岸线资源优化配置、集约开发和持续利用,全面发挥岸线综合功能,促进经济社会与资源、环境的协调发展。</w:t>
      </w:r>
    </w:p>
    <w:p>
      <w:pPr>
        <w:numPr>
          <w:ilvl w:val="0"/>
          <w:numId w:val="0"/>
        </w:numPr>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 xml:space="preserve">    本次岸线规划范围为宁河区境内6条区管二级河道,分别为曾口河、大杨河圈、津唐运河、青龙湾故道、青排渠及青污渠,岸线总长度 175.29 公里。</w:t>
      </w:r>
    </w:p>
    <w:p>
      <w:pPr>
        <w:numPr>
          <w:ilvl w:val="0"/>
          <w:numId w:val="0"/>
        </w:numPr>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5.</w:t>
      </w:r>
      <w:r>
        <w:rPr>
          <w:rFonts w:hint="eastAsia" w:ascii="仿宋_GB2312" w:hAnsi="仿宋_GB2312" w:eastAsia="仿宋_GB2312" w:cs="仿宋_GB2312"/>
          <w:b/>
          <w:sz w:val="32"/>
          <w:szCs w:val="32"/>
        </w:rPr>
        <w:t>管理措施情况</w:t>
      </w:r>
    </w:p>
    <w:p>
      <w:pPr>
        <w:numPr>
          <w:ilvl w:val="0"/>
          <w:numId w:val="0"/>
        </w:numPr>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 xml:space="preserve">    健全岸线管理的政策规章,深入贯彻《中华人民共和国水法》、《中华人民共和国防洪法》、《中华人民共和</w:t>
      </w:r>
      <w:r>
        <w:rPr>
          <w:rFonts w:hint="eastAsia" w:ascii="仿宋_GB2312" w:hAnsi="仿宋_GB2312" w:eastAsia="仿宋_GB2312" w:cs="仿宋_GB2312"/>
          <w:b w:val="0"/>
          <w:bCs w:val="0"/>
          <w:sz w:val="32"/>
          <w:szCs w:val="32"/>
          <w:lang w:val="en-US" w:eastAsia="zh-CN"/>
        </w:rPr>
        <w:t>国</w:t>
      </w:r>
      <w:r>
        <w:rPr>
          <w:rFonts w:hint="eastAsia" w:ascii="仿宋_GB2312" w:hAnsi="仿宋_GB2312" w:eastAsia="仿宋_GB2312" w:cs="仿宋_GB2312"/>
          <w:sz w:val="32"/>
          <w:szCs w:val="32"/>
          <w:lang w:val="en-US" w:eastAsia="zh-CN"/>
        </w:rPr>
        <w:t>河道管理条例》及《中华人民共和国水污染防治法》等法律法规,坚持统一管理、探索实行岸线占用许可制度、岸线水域有偿使用制度和影响补偿制度、限制限期开发、鼓励岸线整治开发等措施,使岸线得到进一步有效管理,确保岸线管理的权威性、严肃性和延续性。</w:t>
      </w:r>
    </w:p>
    <w:p>
      <w:pPr>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二、绩效自评工作开展情况</w:t>
      </w:r>
    </w:p>
    <w:p>
      <w:pPr>
        <w:numPr>
          <w:ilvl w:val="0"/>
          <w:numId w:val="0"/>
        </w:numPr>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 xml:space="preserve">    全面实施了预算目标项目绩效目标管理。一、落实组织保障。单位统一安排财务人员及专业绩效自评人员对自评工作人员进行指导。二、规范过程管理。加强了绩效运行监控，确保达到绩效目标。三、对照评价指标体系与标准，通过分析从相关部门收集项目资料、现场勘查核实，对项目绩效进行综合行评判并计算，最后形成评价结论并撰写自评报告。</w:t>
      </w:r>
    </w:p>
    <w:p>
      <w:pPr>
        <w:numPr>
          <w:ilvl w:val="0"/>
          <w:numId w:val="0"/>
        </w:numPr>
        <w:rPr>
          <w:rFonts w:hint="eastAsia"/>
          <w:b/>
          <w:sz w:val="28"/>
        </w:rPr>
      </w:pPr>
      <w:r>
        <w:rPr>
          <w:rFonts w:hint="eastAsia"/>
          <w:b/>
          <w:sz w:val="28"/>
          <w:lang w:val="en-US" w:eastAsia="zh-CN"/>
        </w:rPr>
        <w:t xml:space="preserve">   </w:t>
      </w:r>
      <w:r>
        <w:rPr>
          <w:rFonts w:hint="eastAsia" w:ascii="方正黑体_GBK" w:hAnsi="方正黑体_GBK" w:eastAsia="方正黑体_GBK" w:cs="方正黑体_GBK"/>
          <w:b w:val="0"/>
          <w:bCs/>
          <w:sz w:val="32"/>
          <w:szCs w:val="32"/>
          <w:lang w:val="en-US" w:eastAsia="zh-CN"/>
        </w:rPr>
        <w:t xml:space="preserve"> </w:t>
      </w:r>
      <w:r>
        <w:rPr>
          <w:rFonts w:hint="eastAsia" w:ascii="方正黑体_GBK" w:hAnsi="方正黑体_GBK" w:eastAsia="方正黑体_GBK" w:cs="方正黑体_GBK"/>
          <w:b w:val="0"/>
          <w:bCs/>
          <w:sz w:val="32"/>
          <w:szCs w:val="32"/>
          <w:lang w:eastAsia="zh-CN"/>
        </w:rPr>
        <w:t>三、</w:t>
      </w:r>
      <w:r>
        <w:rPr>
          <w:rFonts w:hint="eastAsia" w:ascii="方正黑体_GBK" w:hAnsi="方正黑体_GBK" w:eastAsia="方正黑体_GBK" w:cs="方正黑体_GBK"/>
          <w:b w:val="0"/>
          <w:bCs/>
          <w:sz w:val="32"/>
          <w:szCs w:val="32"/>
        </w:rPr>
        <w:t>综合评价结论</w:t>
      </w:r>
    </w:p>
    <w:p>
      <w:pPr>
        <w:keepNext w:val="0"/>
        <w:keepLines w:val="0"/>
        <w:pageBreakBefore w:val="0"/>
        <w:widowControl w:val="0"/>
        <w:kinsoku/>
        <w:wordWrap/>
        <w:overflowPunct/>
        <w:topLinePunct w:val="0"/>
        <w:autoSpaceDE/>
        <w:autoSpaceDN/>
        <w:bidi w:val="0"/>
        <w:adjustRightInd/>
        <w:snapToGrid/>
        <w:spacing w:line="560" w:lineRule="exact"/>
        <w:ind w:firstLine="160" w:firstLineChars="50"/>
        <w:jc w:val="both"/>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val="0"/>
          <w:bCs w:val="0"/>
          <w:sz w:val="32"/>
          <w:szCs w:val="32"/>
          <w:lang w:val="en-US" w:eastAsia="zh-CN"/>
        </w:rPr>
        <w:t xml:space="preserve"> </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lang w:eastAsia="zh-CN"/>
        </w:rPr>
        <w:t>宁河区</w:t>
      </w:r>
      <w:r>
        <w:rPr>
          <w:rFonts w:hint="eastAsia" w:ascii="仿宋_GB2312" w:hAnsi="仿宋_GB2312" w:eastAsia="仿宋_GB2312" w:cs="仿宋_GB2312"/>
          <w:b w:val="0"/>
          <w:bCs w:val="0"/>
          <w:sz w:val="32"/>
          <w:szCs w:val="32"/>
        </w:rPr>
        <w:t>河湖岸线保护与利用规划</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项目绩效自评得分100分，各项指标得分详见项目支出绩效自评表，其中数量指标</w:t>
      </w:r>
      <w:r>
        <w:rPr>
          <w:rFonts w:hint="eastAsia" w:ascii="仿宋_GB2312" w:hAnsi="仿宋_GB2312" w:eastAsia="仿宋_GB2312" w:cs="仿宋_GB2312"/>
          <w:b w:val="0"/>
          <w:bCs/>
          <w:sz w:val="32"/>
          <w:szCs w:val="32"/>
        </w:rPr>
        <w:t>得</w:t>
      </w:r>
      <w:r>
        <w:rPr>
          <w:rFonts w:hint="eastAsia" w:ascii="仿宋_GB2312" w:hAnsi="仿宋_GB2312" w:eastAsia="仿宋_GB2312" w:cs="仿宋_GB2312"/>
          <w:b w:val="0"/>
          <w:bCs/>
          <w:sz w:val="32"/>
          <w:szCs w:val="32"/>
          <w:lang w:val="en-US" w:eastAsia="zh-CN"/>
        </w:rPr>
        <w:t>20</w:t>
      </w:r>
      <w:r>
        <w:rPr>
          <w:rFonts w:hint="eastAsia" w:ascii="仿宋_GB2312" w:hAnsi="仿宋_GB2312" w:eastAsia="仿宋_GB2312" w:cs="仿宋_GB2312"/>
          <w:b w:val="0"/>
          <w:bCs/>
          <w:sz w:val="32"/>
          <w:szCs w:val="32"/>
        </w:rPr>
        <w:t>分，</w:t>
      </w: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b w:val="0"/>
          <w:bCs/>
          <w:sz w:val="32"/>
          <w:szCs w:val="32"/>
        </w:rPr>
        <w:t>得</w:t>
      </w:r>
      <w:r>
        <w:rPr>
          <w:rFonts w:hint="eastAsia" w:ascii="仿宋_GB2312" w:hAnsi="仿宋_GB2312" w:eastAsia="仿宋_GB2312" w:cs="仿宋_GB2312"/>
          <w:b w:val="0"/>
          <w:bCs/>
          <w:sz w:val="32"/>
          <w:szCs w:val="32"/>
          <w:lang w:val="en-US" w:eastAsia="zh-CN"/>
        </w:rPr>
        <w:t>10</w:t>
      </w:r>
      <w:r>
        <w:rPr>
          <w:rFonts w:hint="eastAsia" w:ascii="仿宋_GB2312" w:hAnsi="仿宋_GB2312" w:eastAsia="仿宋_GB2312" w:cs="仿宋_GB2312"/>
          <w:b w:val="0"/>
          <w:bCs/>
          <w:sz w:val="32"/>
          <w:szCs w:val="32"/>
        </w:rPr>
        <w:t>分，时效指标得10分，成本指标得10分，</w:t>
      </w:r>
      <w:r>
        <w:rPr>
          <w:rFonts w:hint="eastAsia" w:ascii="仿宋_GB2312" w:hAnsi="仿宋_GB2312" w:eastAsia="仿宋_GB2312" w:cs="仿宋_GB2312"/>
          <w:b w:val="0"/>
          <w:bCs/>
          <w:sz w:val="32"/>
          <w:szCs w:val="32"/>
          <w:lang w:val="en-US" w:eastAsia="zh-CN"/>
        </w:rPr>
        <w:t>经济效益指标</w:t>
      </w:r>
      <w:r>
        <w:rPr>
          <w:rFonts w:hint="eastAsia" w:ascii="仿宋_GB2312" w:hAnsi="仿宋_GB2312" w:eastAsia="仿宋_GB2312" w:cs="仿宋_GB2312"/>
          <w:b w:val="0"/>
          <w:bCs/>
          <w:sz w:val="32"/>
          <w:szCs w:val="32"/>
        </w:rPr>
        <w:t>得10分，</w:t>
      </w:r>
      <w:r>
        <w:rPr>
          <w:rFonts w:hint="eastAsia" w:ascii="仿宋_GB2312" w:hAnsi="仿宋_GB2312" w:eastAsia="仿宋_GB2312" w:cs="仿宋_GB2312"/>
          <w:b w:val="0"/>
          <w:bCs/>
          <w:sz w:val="32"/>
          <w:szCs w:val="32"/>
          <w:lang w:val="en-US" w:eastAsia="zh-CN"/>
        </w:rPr>
        <w:t>社会效益指标</w:t>
      </w:r>
      <w:r>
        <w:rPr>
          <w:rFonts w:hint="eastAsia" w:ascii="仿宋_GB2312" w:hAnsi="仿宋_GB2312" w:eastAsia="仿宋_GB2312" w:cs="仿宋_GB2312"/>
          <w:b w:val="0"/>
          <w:bCs/>
          <w:sz w:val="32"/>
          <w:szCs w:val="32"/>
        </w:rPr>
        <w:t>得10分，</w:t>
      </w:r>
      <w:r>
        <w:rPr>
          <w:rFonts w:hint="eastAsia" w:ascii="仿宋_GB2312" w:hAnsi="仿宋_GB2312" w:eastAsia="仿宋_GB2312" w:cs="仿宋_GB2312"/>
          <w:b w:val="0"/>
          <w:bCs/>
          <w:sz w:val="32"/>
          <w:szCs w:val="32"/>
          <w:lang w:val="en-US" w:eastAsia="zh-CN"/>
        </w:rPr>
        <w:t>生态效益指标</w:t>
      </w:r>
      <w:r>
        <w:rPr>
          <w:rFonts w:hint="eastAsia" w:ascii="仿宋_GB2312" w:hAnsi="仿宋_GB2312" w:eastAsia="仿宋_GB2312" w:cs="仿宋_GB2312"/>
          <w:b w:val="0"/>
          <w:bCs/>
          <w:sz w:val="32"/>
          <w:szCs w:val="32"/>
        </w:rPr>
        <w:t>得10分，</w:t>
      </w:r>
      <w:r>
        <w:rPr>
          <w:rFonts w:hint="eastAsia" w:ascii="仿宋_GB2312" w:hAnsi="仿宋_GB2312" w:eastAsia="仿宋_GB2312" w:cs="仿宋_GB2312"/>
          <w:b w:val="0"/>
          <w:bCs/>
          <w:sz w:val="32"/>
          <w:szCs w:val="32"/>
          <w:lang w:val="en-US" w:eastAsia="zh-CN"/>
        </w:rPr>
        <w:t>可持续影响指标</w:t>
      </w:r>
      <w:r>
        <w:rPr>
          <w:rFonts w:hint="eastAsia" w:ascii="仿宋_GB2312" w:hAnsi="仿宋_GB2312" w:eastAsia="仿宋_GB2312" w:cs="仿宋_GB2312"/>
          <w:b w:val="0"/>
          <w:bCs/>
          <w:sz w:val="32"/>
          <w:szCs w:val="32"/>
        </w:rPr>
        <w:t>得10分，预算资金执行</w:t>
      </w:r>
      <w:r>
        <w:rPr>
          <w:rFonts w:hint="eastAsia" w:ascii="仿宋_GB2312" w:hAnsi="仿宋_GB2312" w:eastAsia="仿宋_GB2312" w:cs="仿宋_GB2312"/>
          <w:b w:val="0"/>
          <w:bCs/>
          <w:sz w:val="32"/>
          <w:szCs w:val="32"/>
          <w:lang w:eastAsia="zh-CN"/>
        </w:rPr>
        <w:t>率</w:t>
      </w:r>
      <w:r>
        <w:rPr>
          <w:rFonts w:hint="eastAsia" w:ascii="仿宋_GB2312" w:hAnsi="仿宋_GB2312" w:eastAsia="仿宋_GB2312" w:cs="仿宋_GB2312"/>
          <w:b w:val="0"/>
          <w:bCs/>
          <w:sz w:val="32"/>
          <w:szCs w:val="32"/>
        </w:rPr>
        <w:t>得10分，自</w:t>
      </w:r>
      <w:bookmarkStart w:id="0" w:name="_GoBack"/>
      <w:bookmarkEnd w:id="0"/>
      <w:r>
        <w:rPr>
          <w:rFonts w:hint="eastAsia" w:ascii="仿宋_GB2312" w:hAnsi="仿宋_GB2312" w:eastAsia="仿宋_GB2312" w:cs="仿宋_GB2312"/>
          <w:b w:val="0"/>
          <w:bCs/>
          <w:sz w:val="32"/>
          <w:szCs w:val="32"/>
        </w:rPr>
        <w:t>评得分共100分。项目总体执行情况良好，资金管理到位，项目按计划实施。</w:t>
      </w:r>
    </w:p>
    <w:p>
      <w:pPr>
        <w:rPr>
          <w:rFonts w:hint="eastAsia" w:ascii="方正黑体_GBK" w:hAnsi="方正黑体_GBK" w:eastAsia="方正黑体_GBK" w:cs="方正黑体_GBK"/>
          <w:b w:val="0"/>
          <w:bCs/>
          <w:sz w:val="32"/>
          <w:szCs w:val="32"/>
        </w:rPr>
      </w:pPr>
      <w:r>
        <w:rPr>
          <w:rFonts w:hint="eastAsia"/>
          <w:b/>
          <w:sz w:val="32"/>
          <w:szCs w:val="32"/>
          <w:lang w:val="en-US" w:eastAsia="zh-CN"/>
        </w:rPr>
        <w:t xml:space="preserve">   </w:t>
      </w:r>
      <w:r>
        <w:rPr>
          <w:rFonts w:hint="eastAsia" w:ascii="方正黑体_GBK" w:hAnsi="方正黑体_GBK" w:eastAsia="方正黑体_GBK" w:cs="方正黑体_GBK"/>
          <w:b w:val="0"/>
          <w:bCs/>
          <w:sz w:val="32"/>
          <w:szCs w:val="32"/>
          <w:lang w:val="en-US" w:eastAsia="zh-CN"/>
        </w:rPr>
        <w:t xml:space="preserve"> </w:t>
      </w:r>
      <w:r>
        <w:rPr>
          <w:rFonts w:hint="eastAsia" w:ascii="方正黑体_GBK" w:hAnsi="方正黑体_GBK" w:eastAsia="方正黑体_GBK" w:cs="方正黑体_GBK"/>
          <w:b w:val="0"/>
          <w:bCs/>
          <w:sz w:val="32"/>
          <w:szCs w:val="32"/>
        </w:rPr>
        <w:t>四、绩效目标实现情况分析</w:t>
      </w:r>
    </w:p>
    <w:p>
      <w:pPr>
        <w:rPr>
          <w:rFonts w:hint="eastAsia" w:ascii="楷体_GB2312" w:hAnsi="楷体_GB2312" w:eastAsia="楷体_GB2312" w:cs="楷体_GB2312"/>
          <w:b/>
          <w:sz w:val="32"/>
          <w:szCs w:val="32"/>
        </w:rPr>
      </w:pPr>
      <w:r>
        <w:rPr>
          <w:rFonts w:hint="eastAsia"/>
          <w:b/>
          <w:sz w:val="32"/>
          <w:szCs w:val="32"/>
          <w:lang w:val="en-US" w:eastAsia="zh-CN"/>
        </w:rPr>
        <w:t xml:space="preserve">  </w:t>
      </w:r>
      <w:r>
        <w:rPr>
          <w:rFonts w:hint="eastAsia" w:ascii="楷体_GB2312" w:hAnsi="楷体_GB2312" w:eastAsia="楷体_GB2312" w:cs="楷体_GB2312"/>
          <w:b/>
          <w:sz w:val="32"/>
          <w:szCs w:val="32"/>
          <w:lang w:val="en-US" w:eastAsia="zh-CN"/>
        </w:rPr>
        <w:t xml:space="preserve">  </w:t>
      </w:r>
      <w:r>
        <w:rPr>
          <w:rFonts w:hint="eastAsia" w:ascii="楷体_GB2312" w:hAnsi="楷体_GB2312" w:eastAsia="楷体_GB2312" w:cs="楷体_GB2312"/>
          <w:b/>
          <w:sz w:val="32"/>
          <w:szCs w:val="32"/>
        </w:rPr>
        <w:t>（一）项目资金情况分析</w:t>
      </w:r>
    </w:p>
    <w:p>
      <w:pPr>
        <w:rPr>
          <w:rFonts w:hint="default" w:eastAsiaTheme="minorEastAsia"/>
          <w:b/>
          <w:sz w:val="32"/>
          <w:szCs w:val="32"/>
          <w:lang w:val="en-US" w:eastAsia="zh-CN"/>
        </w:rPr>
      </w:pPr>
      <w:r>
        <w:rPr>
          <w:rFonts w:hint="eastAsia"/>
          <w:b/>
          <w:sz w:val="32"/>
          <w:szCs w:val="32"/>
          <w:lang w:val="en-US" w:eastAsia="zh-CN"/>
        </w:rPr>
        <w:t xml:space="preserve">    </w:t>
      </w:r>
      <w:r>
        <w:rPr>
          <w:rFonts w:hint="eastAsia"/>
          <w:b/>
          <w:sz w:val="32"/>
          <w:szCs w:val="32"/>
        </w:rPr>
        <w:t>1.项目资金到位情况分析。</w:t>
      </w:r>
      <w:r>
        <w:rPr>
          <w:rFonts w:hint="eastAsia" w:ascii="Times New Roman" w:hAnsi="Times New Roman" w:eastAsia="仿宋_GB2312"/>
          <w:sz w:val="32"/>
          <w:szCs w:val="32"/>
          <w:lang w:val="en-US" w:eastAsia="zh-CN"/>
        </w:rPr>
        <w:t>项目资金到位14万元。</w:t>
      </w:r>
    </w:p>
    <w:p>
      <w:pPr>
        <w:rPr>
          <w:rFonts w:hint="eastAsia" w:eastAsiaTheme="minorEastAsia"/>
          <w:b/>
          <w:sz w:val="32"/>
          <w:szCs w:val="32"/>
          <w:lang w:eastAsia="zh-CN"/>
        </w:rPr>
      </w:pPr>
      <w:r>
        <w:rPr>
          <w:rFonts w:hint="eastAsia"/>
          <w:b/>
          <w:sz w:val="32"/>
          <w:szCs w:val="32"/>
          <w:lang w:val="en-US" w:eastAsia="zh-CN"/>
        </w:rPr>
        <w:t xml:space="preserve">    </w:t>
      </w:r>
      <w:r>
        <w:rPr>
          <w:rFonts w:hint="eastAsia"/>
          <w:b/>
          <w:sz w:val="32"/>
          <w:szCs w:val="32"/>
        </w:rPr>
        <w:t>2.项目资金执行情况分析。</w:t>
      </w:r>
      <w:r>
        <w:rPr>
          <w:rFonts w:hint="eastAsia" w:ascii="Times New Roman" w:hAnsi="Times New Roman" w:eastAsia="仿宋_GB2312"/>
          <w:sz w:val="32"/>
          <w:szCs w:val="32"/>
          <w:lang w:val="en-US" w:eastAsia="zh-CN"/>
        </w:rPr>
        <w:t>项目资金已支付。</w:t>
      </w:r>
    </w:p>
    <w:p>
      <w:pPr>
        <w:rPr>
          <w:rFonts w:hint="eastAsia" w:eastAsiaTheme="minorEastAsia"/>
          <w:b/>
          <w:sz w:val="32"/>
          <w:szCs w:val="32"/>
          <w:lang w:eastAsia="zh-CN"/>
        </w:rPr>
      </w:pPr>
      <w:r>
        <w:rPr>
          <w:rFonts w:hint="eastAsia"/>
          <w:b/>
          <w:sz w:val="32"/>
          <w:szCs w:val="32"/>
          <w:lang w:val="en-US" w:eastAsia="zh-CN"/>
        </w:rPr>
        <w:t xml:space="preserve">    </w:t>
      </w:r>
      <w:r>
        <w:rPr>
          <w:rFonts w:hint="eastAsia"/>
          <w:b/>
          <w:sz w:val="32"/>
          <w:szCs w:val="32"/>
        </w:rPr>
        <w:t>3.项目资金管理情况分析。</w:t>
      </w:r>
      <w:r>
        <w:rPr>
          <w:rFonts w:hint="eastAsia" w:ascii="Times New Roman" w:hAnsi="Times New Roman" w:eastAsia="仿宋_GB2312"/>
          <w:sz w:val="32"/>
          <w:szCs w:val="32"/>
          <w:lang w:val="en-US" w:eastAsia="zh-CN"/>
        </w:rPr>
        <w:t>统一由局财政管理。</w:t>
      </w:r>
    </w:p>
    <w:p>
      <w:pPr>
        <w:rPr>
          <w:rFonts w:hint="eastAsia"/>
          <w:b/>
          <w:sz w:val="32"/>
          <w:szCs w:val="32"/>
        </w:rPr>
      </w:pPr>
      <w:r>
        <w:rPr>
          <w:rFonts w:hint="eastAsia"/>
          <w:b/>
          <w:sz w:val="32"/>
          <w:szCs w:val="32"/>
          <w:lang w:val="en-US" w:eastAsia="zh-CN"/>
        </w:rPr>
        <w:t xml:space="preserve">    </w:t>
      </w:r>
      <w:r>
        <w:rPr>
          <w:rFonts w:hint="eastAsia"/>
          <w:b/>
          <w:sz w:val="32"/>
          <w:szCs w:val="32"/>
        </w:rPr>
        <w:t>（二）项目绩效指标完成情况分析。</w:t>
      </w:r>
    </w:p>
    <w:p>
      <w:pPr>
        <w:rPr>
          <w:rFonts w:hint="eastAsia"/>
          <w:b/>
          <w:sz w:val="32"/>
          <w:szCs w:val="32"/>
        </w:rPr>
      </w:pPr>
      <w:r>
        <w:rPr>
          <w:rFonts w:hint="eastAsia"/>
          <w:b/>
          <w:sz w:val="32"/>
          <w:szCs w:val="32"/>
          <w:lang w:val="en-US" w:eastAsia="zh-CN"/>
        </w:rPr>
        <w:t xml:space="preserve">     </w:t>
      </w:r>
      <w:r>
        <w:rPr>
          <w:rFonts w:hint="eastAsia"/>
          <w:b/>
          <w:sz w:val="32"/>
          <w:szCs w:val="32"/>
        </w:rPr>
        <w:t>1.产出指标完成情况分析。</w:t>
      </w:r>
    </w:p>
    <w:p>
      <w:pPr>
        <w:rPr>
          <w:rFonts w:hint="eastAsia" w:ascii="Times New Roman" w:hAnsi="Times New Roman" w:eastAsia="仿宋_GB2312"/>
          <w:sz w:val="32"/>
          <w:szCs w:val="32"/>
          <w:lang w:val="en-US" w:eastAsia="zh-CN"/>
        </w:rPr>
      </w:pPr>
      <w:r>
        <w:rPr>
          <w:rFonts w:hint="eastAsia"/>
          <w:b/>
          <w:sz w:val="32"/>
          <w:szCs w:val="32"/>
          <w:lang w:val="en-US" w:eastAsia="zh-CN"/>
        </w:rPr>
        <w:t xml:space="preserve">    </w:t>
      </w:r>
      <w:r>
        <w:rPr>
          <w:rFonts w:hint="eastAsia"/>
          <w:b/>
          <w:sz w:val="32"/>
          <w:szCs w:val="32"/>
        </w:rPr>
        <w:t>（1）项目完成数量。</w:t>
      </w:r>
      <w:r>
        <w:rPr>
          <w:rFonts w:hint="eastAsia" w:ascii="Times New Roman" w:hAnsi="Times New Roman" w:eastAsia="仿宋_GB2312"/>
          <w:sz w:val="32"/>
          <w:szCs w:val="32"/>
          <w:lang w:val="en-US" w:eastAsia="zh-CN"/>
        </w:rPr>
        <w:t>完成区级二级河道6条，占计划的100%。</w:t>
      </w:r>
    </w:p>
    <w:p>
      <w:pPr>
        <w:rPr>
          <w:rFonts w:hint="eastAsia" w:ascii="Times New Roman" w:hAnsi="Times New Roman" w:eastAsiaTheme="minorEastAsia"/>
          <w:sz w:val="32"/>
          <w:szCs w:val="32"/>
          <w:lang w:val="en-US" w:eastAsia="zh-CN"/>
        </w:rPr>
      </w:pPr>
      <w:r>
        <w:rPr>
          <w:rFonts w:hint="eastAsia"/>
          <w:b/>
          <w:sz w:val="32"/>
          <w:szCs w:val="32"/>
          <w:lang w:val="en-US" w:eastAsia="zh-CN"/>
        </w:rPr>
        <w:t xml:space="preserve">    </w:t>
      </w:r>
      <w:r>
        <w:rPr>
          <w:rFonts w:hint="eastAsia"/>
          <w:b/>
          <w:sz w:val="32"/>
          <w:szCs w:val="32"/>
        </w:rPr>
        <w:t>（</w:t>
      </w:r>
      <w:r>
        <w:rPr>
          <w:rFonts w:hint="eastAsia"/>
          <w:b/>
          <w:sz w:val="32"/>
          <w:szCs w:val="32"/>
          <w:lang w:val="en-US" w:eastAsia="zh-CN"/>
        </w:rPr>
        <w:t>2</w:t>
      </w:r>
      <w:r>
        <w:rPr>
          <w:rFonts w:hint="eastAsia"/>
          <w:b/>
          <w:sz w:val="32"/>
          <w:szCs w:val="32"/>
        </w:rPr>
        <w:t>）项目完成</w:t>
      </w:r>
      <w:r>
        <w:rPr>
          <w:rFonts w:hint="eastAsia"/>
          <w:b/>
          <w:sz w:val="32"/>
          <w:szCs w:val="32"/>
          <w:lang w:eastAsia="zh-CN"/>
        </w:rPr>
        <w:t>质</w:t>
      </w:r>
      <w:r>
        <w:rPr>
          <w:rFonts w:hint="eastAsia"/>
          <w:b/>
          <w:sz w:val="32"/>
          <w:szCs w:val="32"/>
        </w:rPr>
        <w:t>量。</w:t>
      </w:r>
      <w:r>
        <w:rPr>
          <w:rFonts w:hint="eastAsia" w:ascii="Times New Roman" w:hAnsi="Times New Roman" w:eastAsia="仿宋_GB2312"/>
          <w:sz w:val="32"/>
          <w:szCs w:val="32"/>
          <w:lang w:val="en-US" w:eastAsia="zh-CN"/>
        </w:rPr>
        <w:t>符合行业标准，占计划的100%。</w:t>
      </w:r>
    </w:p>
    <w:p>
      <w:pPr>
        <w:rPr>
          <w:rFonts w:hint="eastAsia" w:eastAsiaTheme="minorEastAsia"/>
          <w:b/>
          <w:sz w:val="32"/>
          <w:szCs w:val="32"/>
          <w:lang w:eastAsia="zh-CN"/>
        </w:rPr>
      </w:pPr>
      <w:r>
        <w:rPr>
          <w:rFonts w:hint="eastAsia"/>
          <w:b/>
          <w:sz w:val="32"/>
          <w:szCs w:val="32"/>
          <w:lang w:val="en-US" w:eastAsia="zh-CN"/>
        </w:rPr>
        <w:t xml:space="preserve">    </w:t>
      </w:r>
      <w:r>
        <w:rPr>
          <w:rFonts w:hint="eastAsia"/>
          <w:b/>
          <w:sz w:val="32"/>
          <w:szCs w:val="32"/>
        </w:rPr>
        <w:t>（</w:t>
      </w:r>
      <w:r>
        <w:rPr>
          <w:rFonts w:hint="eastAsia"/>
          <w:b/>
          <w:sz w:val="32"/>
          <w:szCs w:val="32"/>
          <w:lang w:val="en-US" w:eastAsia="zh-CN"/>
        </w:rPr>
        <w:t>3</w:t>
      </w:r>
      <w:r>
        <w:rPr>
          <w:rFonts w:hint="eastAsia"/>
          <w:b/>
          <w:sz w:val="32"/>
          <w:szCs w:val="32"/>
        </w:rPr>
        <w:t>）项目实施进度。</w:t>
      </w:r>
      <w:r>
        <w:rPr>
          <w:rFonts w:hint="eastAsia" w:ascii="Times New Roman" w:hAnsi="Times New Roman" w:eastAsia="仿宋_GB2312"/>
          <w:sz w:val="32"/>
          <w:szCs w:val="32"/>
          <w:lang w:val="en-US" w:eastAsia="zh-CN"/>
        </w:rPr>
        <w:t>完成时间（</w:t>
      </w:r>
      <w:r>
        <w:rPr>
          <w:rFonts w:hint="eastAsia" w:ascii="东文宋体" w:hAnsi="东文宋体" w:eastAsia="东文宋体" w:cs="东文宋体"/>
          <w:sz w:val="32"/>
          <w:szCs w:val="32"/>
          <w:lang w:val="en-US" w:eastAsia="zh-CN"/>
        </w:rPr>
        <w:t>≤</w:t>
      </w:r>
      <w:r>
        <w:rPr>
          <w:rFonts w:hint="eastAsia" w:ascii="Times New Roman" w:hAnsi="Times New Roman" w:eastAsia="仿宋_GB2312"/>
          <w:sz w:val="32"/>
          <w:szCs w:val="32"/>
          <w:lang w:val="en-US" w:eastAsia="zh-CN"/>
        </w:rPr>
        <w:t>2020年12月31日），占计划的100%。</w:t>
      </w:r>
    </w:p>
    <w:p>
      <w:pPr>
        <w:rPr>
          <w:rFonts w:hint="eastAsia" w:ascii="Times New Roman" w:hAnsi="Times New Roman" w:eastAsia="仿宋_GB2312"/>
          <w:sz w:val="32"/>
          <w:szCs w:val="32"/>
          <w:lang w:val="en-US" w:eastAsia="zh-CN"/>
        </w:rPr>
      </w:pPr>
      <w:r>
        <w:rPr>
          <w:rFonts w:hint="eastAsia"/>
          <w:b/>
          <w:sz w:val="32"/>
          <w:szCs w:val="32"/>
          <w:lang w:val="en-US" w:eastAsia="zh-CN"/>
        </w:rPr>
        <w:t xml:space="preserve">    </w:t>
      </w:r>
      <w:r>
        <w:rPr>
          <w:rFonts w:hint="eastAsia"/>
          <w:b/>
          <w:sz w:val="32"/>
          <w:szCs w:val="32"/>
        </w:rPr>
        <w:t>（</w:t>
      </w:r>
      <w:r>
        <w:rPr>
          <w:rFonts w:hint="eastAsia"/>
          <w:b/>
          <w:sz w:val="32"/>
          <w:szCs w:val="32"/>
          <w:lang w:val="en-US" w:eastAsia="zh-CN"/>
        </w:rPr>
        <w:t>4</w:t>
      </w:r>
      <w:r>
        <w:rPr>
          <w:rFonts w:hint="eastAsia"/>
          <w:b/>
          <w:sz w:val="32"/>
          <w:szCs w:val="32"/>
        </w:rPr>
        <w:t>）项目成本节约情况。</w:t>
      </w:r>
      <w:r>
        <w:rPr>
          <w:rFonts w:hint="eastAsia" w:ascii="Times New Roman" w:hAnsi="Times New Roman" w:eastAsia="仿宋_GB2312"/>
          <w:sz w:val="32"/>
          <w:szCs w:val="32"/>
          <w:lang w:val="en-US" w:eastAsia="zh-CN"/>
        </w:rPr>
        <w:t>未超出预算目标，占计划的100%。</w:t>
      </w:r>
    </w:p>
    <w:p>
      <w:pPr>
        <w:rPr>
          <w:rFonts w:hint="eastAsia"/>
          <w:b/>
          <w:sz w:val="32"/>
          <w:szCs w:val="32"/>
        </w:rPr>
      </w:pPr>
      <w:r>
        <w:rPr>
          <w:rFonts w:hint="eastAsia"/>
          <w:b/>
          <w:sz w:val="32"/>
          <w:szCs w:val="32"/>
          <w:lang w:val="en-US" w:eastAsia="zh-CN"/>
        </w:rPr>
        <w:t xml:space="preserve">    </w:t>
      </w:r>
      <w:r>
        <w:rPr>
          <w:rFonts w:hint="eastAsia"/>
          <w:b/>
          <w:sz w:val="32"/>
          <w:szCs w:val="32"/>
        </w:rPr>
        <w:t>2.效益指标完成情况分析。</w:t>
      </w:r>
    </w:p>
    <w:p>
      <w:pPr>
        <w:rPr>
          <w:rFonts w:hint="eastAsia" w:eastAsiaTheme="minorEastAsia"/>
          <w:b/>
          <w:sz w:val="32"/>
          <w:szCs w:val="32"/>
          <w:lang w:eastAsia="zh-CN"/>
        </w:rPr>
      </w:pPr>
      <w:r>
        <w:rPr>
          <w:rFonts w:hint="eastAsia"/>
          <w:b/>
          <w:sz w:val="32"/>
          <w:szCs w:val="32"/>
          <w:lang w:val="en-US" w:eastAsia="zh-CN"/>
        </w:rPr>
        <w:t xml:space="preserve">    </w:t>
      </w:r>
      <w:r>
        <w:rPr>
          <w:rFonts w:hint="eastAsia"/>
          <w:b/>
          <w:sz w:val="32"/>
          <w:szCs w:val="32"/>
        </w:rPr>
        <w:t>（1）项目实施的经济效益分析。</w:t>
      </w:r>
      <w:r>
        <w:rPr>
          <w:rFonts w:hint="eastAsia" w:ascii="Times New Roman" w:hAnsi="Times New Roman" w:eastAsia="仿宋_GB2312"/>
          <w:sz w:val="32"/>
          <w:szCs w:val="32"/>
          <w:lang w:val="en-US" w:eastAsia="zh-CN"/>
        </w:rPr>
        <w:t>无</w:t>
      </w:r>
    </w:p>
    <w:p>
      <w:pPr>
        <w:rPr>
          <w:rFonts w:hint="eastAsia" w:ascii="Times New Roman" w:hAnsi="Times New Roman" w:eastAsia="仿宋_GB2312"/>
          <w:sz w:val="32"/>
          <w:szCs w:val="32"/>
          <w:lang w:val="en-US" w:eastAsia="zh-CN"/>
        </w:rPr>
      </w:pPr>
      <w:r>
        <w:rPr>
          <w:rFonts w:hint="eastAsia"/>
          <w:b/>
          <w:sz w:val="32"/>
          <w:szCs w:val="32"/>
          <w:lang w:val="en-US" w:eastAsia="zh-CN"/>
        </w:rPr>
        <w:t xml:space="preserve">    </w:t>
      </w:r>
      <w:r>
        <w:rPr>
          <w:rFonts w:hint="eastAsia"/>
          <w:b/>
          <w:sz w:val="32"/>
          <w:szCs w:val="32"/>
        </w:rPr>
        <w:t>（2）项目实施的社会效益分析。</w:t>
      </w:r>
      <w:r>
        <w:rPr>
          <w:rFonts w:hint="eastAsia" w:ascii="Times New Roman" w:hAnsi="Times New Roman" w:eastAsia="仿宋_GB2312"/>
          <w:sz w:val="32"/>
          <w:szCs w:val="32"/>
          <w:lang w:val="en-US" w:eastAsia="zh-CN"/>
        </w:rPr>
        <w:t>达到促进岸线资源合理利用和有效保护，占计划的100%。</w:t>
      </w:r>
    </w:p>
    <w:p>
      <w:pPr>
        <w:rPr>
          <w:rFonts w:hint="eastAsia" w:ascii="Times New Roman" w:hAnsi="Times New Roman" w:eastAsia="仿宋_GB2312"/>
          <w:sz w:val="32"/>
          <w:szCs w:val="32"/>
          <w:lang w:val="en-US" w:eastAsia="zh-CN"/>
        </w:rPr>
      </w:pPr>
      <w:r>
        <w:rPr>
          <w:rFonts w:hint="eastAsia"/>
          <w:b/>
          <w:sz w:val="32"/>
          <w:szCs w:val="32"/>
          <w:lang w:val="en-US" w:eastAsia="zh-CN"/>
        </w:rPr>
        <w:t xml:space="preserve">    </w:t>
      </w:r>
      <w:r>
        <w:rPr>
          <w:rFonts w:hint="eastAsia"/>
          <w:b/>
          <w:sz w:val="32"/>
          <w:szCs w:val="32"/>
        </w:rPr>
        <w:t>（3）项目实施的生态效益分析。</w:t>
      </w:r>
      <w:r>
        <w:rPr>
          <w:rFonts w:hint="eastAsia" w:ascii="Times New Roman" w:hAnsi="Times New Roman" w:eastAsia="仿宋_GB2312"/>
          <w:sz w:val="32"/>
          <w:szCs w:val="32"/>
          <w:lang w:val="en-US" w:eastAsia="zh-CN"/>
        </w:rPr>
        <w:t>达到维护河流健康，占计划的100%。</w:t>
      </w:r>
    </w:p>
    <w:p>
      <w:pPr>
        <w:rPr>
          <w:rFonts w:hint="eastAsia" w:ascii="Times New Roman" w:hAnsi="Times New Roman" w:eastAsia="仿宋_GB2312"/>
          <w:sz w:val="32"/>
          <w:szCs w:val="32"/>
          <w:lang w:val="en-US" w:eastAsia="zh-CN"/>
        </w:rPr>
      </w:pPr>
      <w:r>
        <w:rPr>
          <w:rFonts w:hint="eastAsia"/>
          <w:b/>
          <w:sz w:val="32"/>
          <w:szCs w:val="32"/>
          <w:lang w:val="en-US" w:eastAsia="zh-CN"/>
        </w:rPr>
        <w:t xml:space="preserve">    </w:t>
      </w:r>
      <w:r>
        <w:rPr>
          <w:rFonts w:hint="eastAsia"/>
          <w:b/>
          <w:sz w:val="32"/>
          <w:szCs w:val="32"/>
        </w:rPr>
        <w:t>（4）项目实施的可持续影响分析。</w:t>
      </w:r>
      <w:r>
        <w:rPr>
          <w:rFonts w:hint="eastAsia" w:ascii="Times New Roman" w:hAnsi="Times New Roman" w:eastAsia="仿宋_GB2312"/>
          <w:sz w:val="32"/>
          <w:szCs w:val="32"/>
          <w:lang w:val="en-US" w:eastAsia="zh-CN"/>
        </w:rPr>
        <w:t>达到综合利用岸线资源，占计划的100%。</w:t>
      </w:r>
    </w:p>
    <w:p>
      <w:pPr>
        <w:ind w:firstLine="642" w:firstLineChars="200"/>
        <w:rPr>
          <w:rFonts w:hint="eastAsia"/>
          <w:b/>
          <w:sz w:val="32"/>
          <w:szCs w:val="32"/>
          <w:lang w:val="en-US" w:eastAsia="zh-CN"/>
        </w:rPr>
      </w:pPr>
      <w:r>
        <w:rPr>
          <w:rFonts w:hint="eastAsia"/>
          <w:b/>
          <w:sz w:val="32"/>
          <w:szCs w:val="32"/>
          <w:lang w:val="en-US" w:eastAsia="zh-CN"/>
        </w:rPr>
        <w:t>3.满意度指标完成情况分析。</w:t>
      </w:r>
    </w:p>
    <w:p>
      <w:pPr>
        <w:rPr>
          <w:rFonts w:hint="default" w:ascii="Times New Roman" w:hAnsi="Times New Roman" w:eastAsia="仿宋_GB2312"/>
          <w:sz w:val="32"/>
          <w:szCs w:val="32"/>
          <w:lang w:val="en-US" w:eastAsia="zh-CN"/>
        </w:rPr>
      </w:pPr>
      <w:r>
        <w:rPr>
          <w:rFonts w:hint="eastAsia"/>
          <w:b/>
          <w:sz w:val="32"/>
          <w:szCs w:val="32"/>
          <w:lang w:val="en-US" w:eastAsia="zh-CN"/>
        </w:rPr>
        <w:t xml:space="preserve">   </w:t>
      </w:r>
      <w:r>
        <w:rPr>
          <w:rFonts w:hint="default"/>
          <w:b/>
          <w:sz w:val="32"/>
          <w:szCs w:val="32"/>
          <w:lang w:val="en" w:eastAsia="zh-CN"/>
        </w:rPr>
        <w:t xml:space="preserve"> </w:t>
      </w:r>
      <w:r>
        <w:rPr>
          <w:rFonts w:hint="eastAsia" w:ascii="仿宋_GB2312" w:hAnsi="仿宋_GB2312" w:eastAsia="仿宋_GB2312" w:cs="仿宋_GB2312"/>
          <w:b w:val="0"/>
          <w:bCs/>
          <w:sz w:val="32"/>
          <w:szCs w:val="32"/>
          <w:lang w:val="en-US" w:eastAsia="zh-CN"/>
        </w:rPr>
        <w:t>通过项目的实施，对岸线资源的优化配置和合理布局，综合利用岸线资源，形成开发利用与治理保护紧密结合，有效改善河湖生态环境，维护河湖生态功能，助推打造生态文明和高质量发展。</w:t>
      </w:r>
      <w:r>
        <w:rPr>
          <w:rFonts w:hint="eastAsia" w:ascii="Times New Roman" w:hAnsi="Times New Roman" w:eastAsia="仿宋_GB2312"/>
          <w:sz w:val="32"/>
          <w:szCs w:val="32"/>
          <w:lang w:val="en-US" w:eastAsia="zh-CN"/>
        </w:rPr>
        <w:t>服务对象满意度指标受益群体满意度</w:t>
      </w:r>
      <w:r>
        <w:rPr>
          <w:rFonts w:hint="eastAsia" w:ascii="东文宋体" w:hAnsi="东文宋体" w:eastAsia="东文宋体" w:cs="东文宋体"/>
          <w:sz w:val="32"/>
          <w:szCs w:val="32"/>
          <w:lang w:val="en-US" w:eastAsia="zh-CN"/>
        </w:rPr>
        <w:t>≥</w:t>
      </w:r>
      <w:r>
        <w:rPr>
          <w:rFonts w:hint="eastAsia" w:ascii="Times New Roman" w:hAnsi="Times New Roman" w:eastAsia="仿宋_GB2312"/>
          <w:sz w:val="32"/>
          <w:szCs w:val="32"/>
          <w:lang w:val="en-US" w:eastAsia="zh-CN"/>
        </w:rPr>
        <w:t>95%，占计划的100%。</w:t>
      </w:r>
    </w:p>
    <w:p>
      <w:pPr>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五、发现的主要问题和改进措施</w:t>
      </w:r>
    </w:p>
    <w:p>
      <w:pPr>
        <w:numPr>
          <w:ilvl w:val="0"/>
          <w:numId w:val="0"/>
        </w:numPr>
        <w:rPr>
          <w:rFonts w:hint="eastAsia" w:asciiTheme="majorEastAsia" w:hAnsiTheme="majorEastAsia" w:eastAsiaTheme="majorEastAsia" w:cstheme="majorEastAsia"/>
          <w:sz w:val="32"/>
          <w:szCs w:val="32"/>
          <w:lang w:val="en-US" w:eastAsia="zh-CN"/>
        </w:rPr>
      </w:pPr>
      <w:r>
        <w:rPr>
          <w:rFonts w:hint="eastAsia"/>
          <w:b/>
          <w:sz w:val="32"/>
          <w:szCs w:val="32"/>
          <w:lang w:val="en-US" w:eastAsia="zh-CN"/>
        </w:rPr>
        <w:t xml:space="preserve">   </w:t>
      </w:r>
      <w:r>
        <w:rPr>
          <w:rFonts w:hint="eastAsia" w:asciiTheme="majorEastAsia" w:hAnsiTheme="majorEastAsia" w:eastAsiaTheme="majorEastAsia" w:cstheme="majorEastAsia"/>
          <w:b/>
          <w:sz w:val="32"/>
          <w:szCs w:val="32"/>
          <w:lang w:val="en-US" w:eastAsia="zh-CN"/>
        </w:rPr>
        <w:t xml:space="preserve"> </w:t>
      </w:r>
      <w:r>
        <w:rPr>
          <w:rFonts w:hint="eastAsia" w:asciiTheme="majorEastAsia" w:hAnsiTheme="majorEastAsia" w:eastAsiaTheme="majorEastAsia" w:cstheme="majorEastAsia"/>
          <w:b/>
          <w:sz w:val="32"/>
          <w:szCs w:val="32"/>
        </w:rPr>
        <w:t>绩效目标未完成原因和下一步改进措施</w:t>
      </w:r>
      <w:r>
        <w:rPr>
          <w:rFonts w:hint="eastAsia" w:asciiTheme="majorEastAsia" w:hAnsiTheme="majorEastAsia" w:eastAsiaTheme="majorEastAsia" w:cstheme="majorEastAsia"/>
          <w:b/>
          <w:sz w:val="32"/>
          <w:szCs w:val="32"/>
          <w:lang w:eastAsia="zh-CN"/>
        </w:rPr>
        <w:t>。</w:t>
      </w:r>
      <w:r>
        <w:rPr>
          <w:rFonts w:hint="eastAsia" w:ascii="仿宋_GB2312" w:hAnsi="仿宋_GB2312" w:eastAsia="仿宋_GB2312" w:cs="仿宋_GB2312"/>
          <w:sz w:val="32"/>
          <w:szCs w:val="32"/>
          <w:lang w:val="en-US" w:eastAsia="zh-CN"/>
        </w:rPr>
        <w:t>无</w:t>
      </w:r>
      <w:r>
        <w:rPr>
          <w:rFonts w:hint="eastAsia" w:asciiTheme="majorEastAsia" w:hAnsiTheme="majorEastAsia" w:eastAsiaTheme="majorEastAsia" w:cstheme="majorEastAsia"/>
          <w:sz w:val="32"/>
          <w:szCs w:val="32"/>
          <w:lang w:val="en-US" w:eastAsia="zh-CN"/>
        </w:rPr>
        <w:t xml:space="preserve"> </w:t>
      </w:r>
    </w:p>
    <w:p>
      <w:pPr>
        <w:rPr>
          <w:rFonts w:hint="eastAsia"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lang w:val="en-US" w:eastAsia="zh-CN"/>
        </w:rPr>
        <w:t xml:space="preserve">    </w:t>
      </w:r>
      <w:r>
        <w:rPr>
          <w:rFonts w:hint="eastAsia" w:asciiTheme="majorEastAsia" w:hAnsiTheme="majorEastAsia" w:eastAsiaTheme="majorEastAsia" w:cstheme="majorEastAsia"/>
          <w:b/>
          <w:sz w:val="32"/>
          <w:szCs w:val="32"/>
        </w:rPr>
        <w:t>执行中存在的问题、原因和改进措施。</w:t>
      </w:r>
    </w:p>
    <w:p>
      <w:pPr>
        <w:numPr>
          <w:ilvl w:val="0"/>
          <w:numId w:val="0"/>
        </w:num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执行中存在的问题：</w:t>
      </w:r>
    </w:p>
    <w:p>
      <w:pPr>
        <w:numPr>
          <w:ilvl w:val="0"/>
          <w:numId w:val="0"/>
        </w:num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1</w:t>
      </w:r>
      <w:r>
        <w:rPr>
          <w:rFonts w:hint="default" w:ascii="Times New Roman" w:hAnsi="Times New Roman" w:eastAsia="仿宋_GB2312"/>
          <w:sz w:val="32"/>
          <w:szCs w:val="32"/>
          <w:lang w:val="en" w:eastAsia="zh-CN"/>
        </w:rPr>
        <w:t>.</w:t>
      </w:r>
      <w:r>
        <w:rPr>
          <w:rFonts w:hint="eastAsia" w:ascii="Times New Roman" w:hAnsi="Times New Roman" w:eastAsia="仿宋_GB2312"/>
          <w:sz w:val="32"/>
          <w:szCs w:val="32"/>
          <w:lang w:val="en-US" w:eastAsia="zh-CN"/>
        </w:rPr>
        <w:t>缺乏一定的科学性。</w:t>
      </w:r>
    </w:p>
    <w:p>
      <w:pPr>
        <w:numPr>
          <w:ilvl w:val="0"/>
          <w:numId w:val="0"/>
        </w:num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2</w:t>
      </w:r>
      <w:r>
        <w:rPr>
          <w:rFonts w:hint="default" w:ascii="Times New Roman" w:hAnsi="Times New Roman" w:eastAsia="仿宋_GB2312"/>
          <w:sz w:val="32"/>
          <w:szCs w:val="32"/>
          <w:lang w:val="en" w:eastAsia="zh-CN"/>
        </w:rPr>
        <w:t>.</w:t>
      </w:r>
      <w:r>
        <w:rPr>
          <w:rFonts w:hint="eastAsia" w:ascii="Times New Roman" w:hAnsi="Times New Roman" w:eastAsia="仿宋_GB2312"/>
          <w:sz w:val="32"/>
          <w:szCs w:val="32"/>
          <w:lang w:val="en-US" w:eastAsia="zh-CN"/>
        </w:rPr>
        <w:t>绩效自评工作经验不足。</w:t>
      </w:r>
    </w:p>
    <w:p>
      <w:pPr>
        <w:numPr>
          <w:ilvl w:val="0"/>
          <w:numId w:val="0"/>
        </w:num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原因：参与绩效自评工作经验少。</w:t>
      </w:r>
    </w:p>
    <w:p>
      <w:pPr>
        <w:numPr>
          <w:ilvl w:val="0"/>
          <w:numId w:val="0"/>
        </w:numPr>
        <w:rPr>
          <w:rFonts w:hint="eastAsia"/>
          <w:b/>
          <w:sz w:val="32"/>
          <w:szCs w:val="32"/>
        </w:rPr>
      </w:pPr>
      <w:r>
        <w:rPr>
          <w:rFonts w:hint="eastAsia" w:ascii="Times New Roman" w:hAnsi="Times New Roman" w:eastAsia="仿宋_GB2312"/>
          <w:sz w:val="32"/>
          <w:szCs w:val="32"/>
          <w:lang w:val="en-US" w:eastAsia="zh-CN"/>
        </w:rPr>
        <w:t xml:space="preserve">    改进措施：加强绩效自评学习和向有自评经验丰富的同志请教。</w:t>
      </w:r>
    </w:p>
    <w:p>
      <w:pPr>
        <w:numPr>
          <w:ilvl w:val="0"/>
          <w:numId w:val="1"/>
        </w:numPr>
        <w:rPr>
          <w:rFonts w:hint="eastAsia"/>
          <w:b/>
          <w:sz w:val="32"/>
          <w:szCs w:val="32"/>
        </w:rPr>
      </w:pPr>
      <w:r>
        <w:rPr>
          <w:rFonts w:hint="eastAsia"/>
          <w:b/>
          <w:sz w:val="32"/>
          <w:szCs w:val="32"/>
        </w:rPr>
        <w:t>绩效自评结果拟应用和公开情况</w:t>
      </w:r>
    </w:p>
    <w:p>
      <w:pPr>
        <w:numPr>
          <w:ilvl w:val="0"/>
          <w:numId w:val="0"/>
        </w:numPr>
        <w:ind w:leftChars="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绩效自评结果未应用及公开。</w:t>
      </w:r>
    </w:p>
    <w:p>
      <w:pPr>
        <w:numPr>
          <w:ilvl w:val="0"/>
          <w:numId w:val="1"/>
        </w:numPr>
        <w:ind w:left="0" w:leftChars="0" w:firstLine="0" w:firstLineChars="0"/>
        <w:rPr>
          <w:rFonts w:hint="eastAsia"/>
          <w:b/>
          <w:sz w:val="32"/>
          <w:szCs w:val="32"/>
        </w:rPr>
      </w:pPr>
      <w:r>
        <w:rPr>
          <w:rFonts w:hint="eastAsia"/>
          <w:b/>
          <w:sz w:val="32"/>
          <w:szCs w:val="32"/>
        </w:rPr>
        <w:t>绩效自评工作的结论、经验、问题和建议</w:t>
      </w:r>
    </w:p>
    <w:p>
      <w:pPr>
        <w:numPr>
          <w:ilvl w:val="0"/>
          <w:numId w:val="0"/>
        </w:numPr>
        <w:ind w:leftChars="0"/>
        <w:rPr>
          <w:rFonts w:hint="eastAsia"/>
          <w:b/>
          <w:sz w:val="32"/>
          <w:szCs w:val="32"/>
        </w:rPr>
      </w:pPr>
      <w:r>
        <w:rPr>
          <w:rFonts w:hint="eastAsia" w:ascii="Times New Roman" w:hAnsi="Times New Roman" w:eastAsia="仿宋_GB2312"/>
          <w:sz w:val="32"/>
          <w:szCs w:val="32"/>
          <w:lang w:val="en-US" w:eastAsia="zh-CN"/>
        </w:rPr>
        <w:t xml:space="preserve">    根据年初设定的绩效目标，项目决策合理、项目管理符合相关规定、项目绩效得到体现，基本实现绩效目标。自评工作经验要多练习，多请教。建议相关部门增加绩效自评培训学习次数。</w:t>
      </w:r>
    </w:p>
    <w:p>
      <w:pPr>
        <w:rPr>
          <w:rFonts w:hint="eastAsia"/>
          <w:b/>
          <w:sz w:val="32"/>
          <w:szCs w:val="32"/>
        </w:rPr>
      </w:pPr>
      <w:r>
        <w:rPr>
          <w:rFonts w:hint="eastAsia"/>
          <w:b/>
          <w:sz w:val="32"/>
          <w:szCs w:val="32"/>
        </w:rPr>
        <w:t>八、其他需要说明的问题</w:t>
      </w:r>
    </w:p>
    <w:p>
      <w:pPr>
        <w:numPr>
          <w:ilvl w:val="0"/>
          <w:numId w:val="0"/>
        </w:numPr>
        <w:ind w:leftChars="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无。</w:t>
      </w:r>
    </w:p>
    <w:sectPr>
      <w:pgSz w:w="11906" w:h="16838"/>
      <w:pgMar w:top="1327" w:right="1474" w:bottom="132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BB568"/>
    <w:multiLevelType w:val="singleLevel"/>
    <w:tmpl w:val="F9FBB568"/>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12C"/>
    <w:rsid w:val="000A1578"/>
    <w:rsid w:val="0017100C"/>
    <w:rsid w:val="006673C1"/>
    <w:rsid w:val="00670955"/>
    <w:rsid w:val="007E5E8D"/>
    <w:rsid w:val="0084021D"/>
    <w:rsid w:val="009F3668"/>
    <w:rsid w:val="00AF1571"/>
    <w:rsid w:val="00B2512C"/>
    <w:rsid w:val="00DB0EE5"/>
    <w:rsid w:val="00E64E4A"/>
    <w:rsid w:val="09BF74DA"/>
    <w:rsid w:val="2FFA0944"/>
    <w:rsid w:val="3EAFF821"/>
    <w:rsid w:val="3FB7E8ED"/>
    <w:rsid w:val="3FBFD73E"/>
    <w:rsid w:val="3FC175D0"/>
    <w:rsid w:val="5FA6C364"/>
    <w:rsid w:val="67FDA10A"/>
    <w:rsid w:val="6B9B185A"/>
    <w:rsid w:val="6FFB8460"/>
    <w:rsid w:val="751B5818"/>
    <w:rsid w:val="7BDD76D8"/>
    <w:rsid w:val="7EFC3148"/>
    <w:rsid w:val="7FFFE4F0"/>
    <w:rsid w:val="BDBDC3D5"/>
    <w:rsid w:val="BFBDBCFC"/>
    <w:rsid w:val="BFE99F3E"/>
    <w:rsid w:val="E7FF6EEE"/>
    <w:rsid w:val="EF5F46E1"/>
    <w:rsid w:val="FD7F6157"/>
    <w:rsid w:val="FDB7A896"/>
    <w:rsid w:val="FF7E9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3"/>
    <w:qFormat/>
    <w:uiPriority w:val="99"/>
    <w:rPr>
      <w:sz w:val="18"/>
      <w:szCs w:val="18"/>
    </w:rPr>
  </w:style>
  <w:style w:type="character" w:customStyle="1" w:styleId="10">
    <w:name w:val="页脚 Char"/>
    <w:basedOn w:val="8"/>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2</TotalTime>
  <ScaleCrop>false</ScaleCrop>
  <LinksUpToDate>false</LinksUpToDate>
  <CharactersWithSpaces>561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2021-01-28T22:34:00Z</dcterms:created>
  <dc:creator>th</dc:creator>
  <cp:lastModifiedBy>greatwall</cp:lastModifiedBy>
  <dcterms:modified xsi:type="dcterms:W3CDTF">2024-06-03T10:49:31Z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