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2"/>
          <w:lang w:eastAsia="zh-CN"/>
        </w:rPr>
      </w:pPr>
      <w:r>
        <w:rPr>
          <w:rFonts w:hint="eastAsia"/>
          <w:b/>
          <w:sz w:val="32"/>
          <w:lang w:val="en-US" w:eastAsia="zh-CN"/>
        </w:rPr>
        <w:t>2023</w:t>
      </w:r>
      <w:r>
        <w:rPr>
          <w:rFonts w:hint="eastAsia"/>
          <w:b/>
          <w:sz w:val="32"/>
        </w:rPr>
        <w:t>年度</w:t>
      </w:r>
      <w:r>
        <w:rPr>
          <w:rFonts w:hint="eastAsia"/>
          <w:b/>
          <w:sz w:val="32"/>
          <w:lang w:eastAsia="zh-CN"/>
        </w:rPr>
        <w:t>天津市宁河区水务局防汛物资储备库</w:t>
      </w:r>
    </w:p>
    <w:p>
      <w:pPr>
        <w:jc w:val="center"/>
        <w:rPr>
          <w:b/>
          <w:sz w:val="32"/>
        </w:rPr>
      </w:pPr>
      <w:r>
        <w:rPr>
          <w:rFonts w:hint="eastAsia"/>
          <w:b/>
          <w:sz w:val="32"/>
          <w:lang w:eastAsia="zh-CN"/>
        </w:rPr>
        <w:t>加固维修工程</w:t>
      </w:r>
      <w:r>
        <w:rPr>
          <w:rFonts w:hint="eastAsia"/>
          <w:b/>
          <w:sz w:val="32"/>
        </w:rPr>
        <w:t>项目绩效自评报告</w:t>
      </w:r>
    </w:p>
    <w:p>
      <w:pPr>
        <w:rPr>
          <w:b/>
          <w:sz w:val="28"/>
        </w:rPr>
      </w:pPr>
      <w:r>
        <w:rPr>
          <w:rFonts w:hint="eastAsia"/>
          <w:b/>
          <w:sz w:val="28"/>
        </w:rPr>
        <w:t>一、项目基本概况</w:t>
      </w:r>
    </w:p>
    <w:p>
      <w:pPr>
        <w:rPr>
          <w:rFonts w:hint="eastAsia"/>
          <w:b/>
          <w:sz w:val="28"/>
        </w:rPr>
      </w:pPr>
      <w:r>
        <w:rPr>
          <w:rFonts w:hint="eastAsia"/>
          <w:b/>
          <w:sz w:val="28"/>
        </w:rPr>
        <w:t>（一）项目概况。</w:t>
      </w:r>
    </w:p>
    <w:p>
      <w:pPr>
        <w:ind w:firstLine="560" w:firstLineChars="200"/>
        <w:rPr>
          <w:rFonts w:hint="eastAsia"/>
          <w:bCs/>
          <w:sz w:val="28"/>
          <w:lang w:eastAsia="zh-CN"/>
        </w:rPr>
      </w:pPr>
      <w:r>
        <w:rPr>
          <w:rFonts w:hint="eastAsia"/>
          <w:bCs/>
          <w:sz w:val="28"/>
          <w:lang w:eastAsia="zh-CN"/>
        </w:rPr>
        <w:t>根据《天津市宁河区水务局防汛物资储备库加固维修工程实施方案》为排除安全隐患，汛前能恢复正常运转，对水务局防汛物资储备库进行维修，院区东侧罩棚维修，院区东侧一层平房维修，院区南侧门卫室屋顶维修，院区西南侧平房屋顶维修，院区东侧围墙维修，院区大门维修，院区西侧围墙维修，院内地面硬化，消防设施，电气工程等内容。</w:t>
      </w:r>
    </w:p>
    <w:p>
      <w:pPr>
        <w:numPr>
          <w:ilvl w:val="0"/>
          <w:numId w:val="1"/>
        </w:numPr>
        <w:rPr>
          <w:rFonts w:hint="eastAsia"/>
          <w:b/>
          <w:sz w:val="28"/>
          <w:lang w:eastAsia="zh-CN"/>
        </w:rPr>
      </w:pPr>
      <w:r>
        <w:rPr>
          <w:rFonts w:hint="eastAsia"/>
          <w:b/>
          <w:sz w:val="28"/>
        </w:rPr>
        <w:t>项目预算绩效目标的设立和调整情况</w:t>
      </w:r>
      <w:r>
        <w:rPr>
          <w:rFonts w:hint="eastAsia"/>
          <w:b/>
          <w:sz w:val="28"/>
          <w:lang w:eastAsia="zh-CN"/>
        </w:rPr>
        <w:t>。</w:t>
      </w:r>
    </w:p>
    <w:p>
      <w:pPr>
        <w:ind w:firstLine="560" w:firstLineChars="200"/>
        <w:rPr>
          <w:rFonts w:hint="eastAsia"/>
          <w:bCs/>
          <w:sz w:val="28"/>
          <w:lang w:eastAsia="zh-CN"/>
        </w:rPr>
      </w:pPr>
      <w:r>
        <w:rPr>
          <w:rFonts w:hint="eastAsia"/>
          <w:b w:val="0"/>
          <w:bCs/>
          <w:sz w:val="28"/>
        </w:rPr>
        <w:t>1.年度总体目标。</w:t>
      </w:r>
      <w:r>
        <w:rPr>
          <w:rFonts w:hint="eastAsia"/>
          <w:b w:val="0"/>
          <w:bCs/>
          <w:sz w:val="28"/>
          <w:lang w:eastAsia="zh-CN"/>
        </w:rPr>
        <w:t>①</w:t>
      </w:r>
      <w:r>
        <w:rPr>
          <w:rFonts w:hint="eastAsia"/>
          <w:b w:val="0"/>
          <w:bCs/>
          <w:sz w:val="28"/>
        </w:rPr>
        <w:t>根据</w:t>
      </w:r>
      <w:r>
        <w:rPr>
          <w:rFonts w:hint="eastAsia"/>
          <w:bCs/>
          <w:sz w:val="28"/>
          <w:lang w:eastAsia="zh-CN"/>
        </w:rPr>
        <w:t>《天津市宁河区水务局防汛物资储备库加固维修工程实施方案》为排除安全隐患，汛前能恢复正常运转，对水务局防汛物资储备库进行维修，</w:t>
      </w:r>
      <w:r>
        <w:rPr>
          <w:rFonts w:hint="eastAsia"/>
          <w:b w:val="0"/>
          <w:bCs/>
          <w:sz w:val="28"/>
        </w:rPr>
        <w:t>经区政府同意，实施</w:t>
      </w:r>
      <w:r>
        <w:rPr>
          <w:rFonts w:hint="eastAsia"/>
          <w:bCs/>
          <w:sz w:val="28"/>
          <w:lang w:eastAsia="zh-CN"/>
        </w:rPr>
        <w:t>天津市宁河区水务局防汛物资储备库加固维修工程</w:t>
      </w:r>
      <w:r>
        <w:rPr>
          <w:rFonts w:hint="eastAsia"/>
          <w:b w:val="0"/>
          <w:bCs/>
          <w:sz w:val="28"/>
        </w:rPr>
        <w:t>项目。</w:t>
      </w:r>
      <w:r>
        <w:rPr>
          <w:rFonts w:hint="eastAsia"/>
          <w:b w:val="0"/>
          <w:bCs/>
          <w:sz w:val="28"/>
          <w:lang w:eastAsia="zh-CN"/>
        </w:rPr>
        <w:t>②</w:t>
      </w:r>
      <w:r>
        <w:rPr>
          <w:rFonts w:hint="eastAsia"/>
          <w:bCs/>
          <w:sz w:val="28"/>
          <w:lang w:eastAsia="zh-CN"/>
        </w:rPr>
        <w:t>防汛物资储备库进行维修，院区东侧罩棚维修，院区东侧一层平房维修，院区南侧门卫室屋顶维修，院区西南侧平房屋顶维修，院区东侧围墙维修，院区大门维修，院区西侧围墙维修，院内地面硬化，消防设施，电气工程等内容。</w:t>
      </w:r>
    </w:p>
    <w:p>
      <w:pPr>
        <w:keepNext w:val="0"/>
        <w:keepLines w:val="0"/>
        <w:pageBreakBefore w:val="0"/>
        <w:widowControl w:val="0"/>
        <w:kinsoku/>
        <w:wordWrap/>
        <w:overflowPunct/>
        <w:topLinePunct w:val="0"/>
        <w:autoSpaceDE/>
        <w:autoSpaceDN/>
        <w:bidi w:val="0"/>
        <w:adjustRightInd/>
        <w:snapToGrid/>
        <w:textAlignment w:val="auto"/>
        <w:rPr>
          <w:rFonts w:hint="eastAsia"/>
          <w:b w:val="0"/>
          <w:bCs/>
          <w:sz w:val="28"/>
        </w:rPr>
      </w:pPr>
      <w:r>
        <w:rPr>
          <w:rFonts w:hint="eastAsia"/>
          <w:b w:val="0"/>
          <w:bCs/>
          <w:sz w:val="28"/>
        </w:rPr>
        <w:t>设备质量合格率100%，按时投入使用。</w:t>
      </w:r>
      <w:r>
        <w:rPr>
          <w:rFonts w:hint="eastAsia"/>
          <w:b w:val="0"/>
          <w:bCs/>
          <w:sz w:val="28"/>
          <w:lang w:eastAsia="zh-CN"/>
        </w:rPr>
        <w:t>③为排除安全隐患，保证防汛物资储备库恢复正常运转，为保障宁河区防汛抢险发挥重要作用</w:t>
      </w:r>
      <w:r>
        <w:rPr>
          <w:rFonts w:hint="eastAsia"/>
          <w:b w:val="0"/>
          <w:bCs/>
          <w:sz w:val="28"/>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b w:val="0"/>
          <w:bCs/>
          <w:sz w:val="28"/>
          <w:lang w:val="en-US" w:eastAsia="zh-CN"/>
        </w:rPr>
      </w:pPr>
      <w:r>
        <w:rPr>
          <w:rFonts w:hint="eastAsia"/>
          <w:b w:val="0"/>
          <w:bCs/>
          <w:sz w:val="28"/>
          <w:lang w:val="en-US" w:eastAsia="zh-CN"/>
        </w:rPr>
        <w:t>2.绩效指标。①数量指标：储备库维修。②质量指标：设备质量合格率100%。③时效指标：按计划安装完成率100%。④成本指标：项目支出成本179.88万元。⑤社会效益指标：保障宁河区防汛抢险发挥着重要的作用。⑥生态效益指标：</w:t>
      </w:r>
      <w:r>
        <w:rPr>
          <w:rFonts w:hint="eastAsia"/>
          <w:b w:val="0"/>
          <w:bCs/>
          <w:sz w:val="28"/>
          <w:lang w:eastAsia="zh-CN"/>
        </w:rPr>
        <w:t>为排除安全隐患，保证防汛物资储备库恢复正常运转</w:t>
      </w:r>
      <w:r>
        <w:rPr>
          <w:rFonts w:hint="eastAsia"/>
          <w:b w:val="0"/>
          <w:bCs/>
          <w:sz w:val="28"/>
          <w:lang w:val="en-US" w:eastAsia="zh-CN"/>
        </w:rPr>
        <w:t>。⑦满意度指标：使用对象满意度≥95%。</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b w:val="0"/>
          <w:bCs/>
          <w:sz w:val="28"/>
          <w:lang w:val="en-US" w:eastAsia="zh-CN"/>
        </w:rPr>
      </w:pPr>
      <w:r>
        <w:rPr>
          <w:rFonts w:hint="eastAsia"/>
          <w:b w:val="0"/>
          <w:bCs/>
          <w:sz w:val="28"/>
          <w:lang w:val="en-US" w:eastAsia="zh-CN"/>
        </w:rPr>
        <w:t>3.该项目为一次性项目。项目资金用于支付工程款。</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b w:val="0"/>
          <w:bCs/>
          <w:sz w:val="28"/>
          <w:lang w:val="en-US" w:eastAsia="zh-CN"/>
        </w:rPr>
      </w:pPr>
      <w:r>
        <w:rPr>
          <w:rFonts w:hint="eastAsia"/>
          <w:b w:val="0"/>
          <w:bCs/>
          <w:sz w:val="28"/>
          <w:lang w:val="en-US" w:eastAsia="zh-CN"/>
        </w:rPr>
        <w:t>4.管理措施。</w:t>
      </w:r>
      <w:r>
        <w:rPr>
          <w:rFonts w:hint="eastAsia"/>
          <w:bCs/>
          <w:sz w:val="28"/>
          <w:lang w:eastAsia="zh-CN"/>
        </w:rPr>
        <w:t>根据绩效目标，按合同条款，严格执行审批流程，及时完成全部资金拨付。</w:t>
      </w:r>
    </w:p>
    <w:p>
      <w:pPr>
        <w:numPr>
          <w:ilvl w:val="0"/>
          <w:numId w:val="0"/>
        </w:numPr>
        <w:rPr>
          <w:b/>
          <w:sz w:val="28"/>
        </w:rPr>
      </w:pPr>
      <w:r>
        <w:rPr>
          <w:rFonts w:hint="eastAsia"/>
          <w:b/>
          <w:sz w:val="28"/>
        </w:rPr>
        <w:t>二、绩效自评工作开展情况</w:t>
      </w:r>
    </w:p>
    <w:p>
      <w:pPr>
        <w:numPr>
          <w:ilvl w:val="0"/>
          <w:numId w:val="0"/>
        </w:numPr>
        <w:ind w:leftChars="0" w:firstLine="560" w:firstLineChars="200"/>
        <w:rPr>
          <w:rFonts w:hint="eastAsia"/>
          <w:b/>
          <w:sz w:val="32"/>
          <w:szCs w:val="32"/>
        </w:rPr>
      </w:pPr>
      <w:r>
        <w:rPr>
          <w:rFonts w:hint="eastAsia"/>
          <w:sz w:val="28"/>
          <w:szCs w:val="28"/>
        </w:rPr>
        <w:t>我局按照绩效自评工作的要求，由财务部门牵头，各职能科室及建管中心配合。认真填制项目支出绩效自评表，并按照相关要求和实际情况及现状撰写项目绩效自评报告。</w:t>
      </w:r>
    </w:p>
    <w:p>
      <w:pPr>
        <w:rPr>
          <w:rFonts w:hint="eastAsia"/>
          <w:b/>
          <w:sz w:val="28"/>
        </w:rPr>
      </w:pPr>
      <w:r>
        <w:rPr>
          <w:rFonts w:hint="eastAsia"/>
          <w:b/>
          <w:sz w:val="28"/>
        </w:rPr>
        <w:t>三、综合评价结论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0"/>
        <w:rPr>
          <w:rFonts w:hint="eastAsia"/>
          <w:b w:val="0"/>
          <w:bCs/>
          <w:sz w:val="28"/>
        </w:rPr>
      </w:pPr>
      <w:r>
        <w:rPr>
          <w:rFonts w:hint="eastAsia"/>
          <w:bCs/>
          <w:sz w:val="28"/>
          <w:lang w:eastAsia="zh-CN"/>
        </w:rPr>
        <w:t>天津市宁河区水务局防汛物资储备库加固维修工程</w:t>
      </w:r>
      <w:r>
        <w:rPr>
          <w:rFonts w:hint="eastAsia"/>
          <w:b w:val="0"/>
          <w:bCs/>
          <w:sz w:val="28"/>
        </w:rPr>
        <w:t>项目绩效自评得分100分</w:t>
      </w:r>
      <w:r>
        <w:rPr>
          <w:rFonts w:hint="eastAsia"/>
          <w:b w:val="0"/>
          <w:bCs/>
          <w:sz w:val="28"/>
          <w:lang w:eastAsia="zh-CN"/>
        </w:rPr>
        <w:t>，</w:t>
      </w:r>
      <w:r>
        <w:rPr>
          <w:rFonts w:hint="eastAsia"/>
          <w:b w:val="0"/>
          <w:bCs/>
          <w:sz w:val="28"/>
        </w:rPr>
        <w:t>各项指标得分见项目支出绩效自评表，其中，预算资金执行率得10分</w:t>
      </w:r>
      <w:r>
        <w:rPr>
          <w:rFonts w:hint="eastAsia"/>
          <w:b w:val="0"/>
          <w:bCs/>
          <w:sz w:val="28"/>
          <w:lang w:eastAsia="zh-CN"/>
        </w:rPr>
        <w:t>，</w:t>
      </w:r>
      <w:r>
        <w:rPr>
          <w:rFonts w:hint="eastAsia"/>
          <w:b w:val="0"/>
          <w:bCs/>
          <w:sz w:val="28"/>
        </w:rPr>
        <w:t>产出指标得</w:t>
      </w:r>
      <w:r>
        <w:rPr>
          <w:rFonts w:hint="eastAsia"/>
          <w:b w:val="0"/>
          <w:bCs/>
          <w:sz w:val="28"/>
          <w:lang w:val="en-US" w:eastAsia="zh-CN"/>
        </w:rPr>
        <w:t>6</w:t>
      </w:r>
      <w:r>
        <w:rPr>
          <w:rFonts w:hint="eastAsia"/>
          <w:b w:val="0"/>
          <w:bCs/>
          <w:sz w:val="28"/>
        </w:rPr>
        <w:t>0分，效益指标得</w:t>
      </w:r>
      <w:r>
        <w:rPr>
          <w:rFonts w:hint="eastAsia"/>
          <w:b w:val="0"/>
          <w:bCs/>
          <w:sz w:val="28"/>
          <w:lang w:val="en-US" w:eastAsia="zh-CN"/>
        </w:rPr>
        <w:t>2</w:t>
      </w:r>
      <w:r>
        <w:rPr>
          <w:rFonts w:hint="eastAsia"/>
          <w:b w:val="0"/>
          <w:bCs/>
          <w:sz w:val="28"/>
        </w:rPr>
        <w:t>0分，服务对象满意度指标得10分，项目总体执行情况良好，资金管理到位，项目按计划实施。</w:t>
      </w:r>
    </w:p>
    <w:p>
      <w:pPr>
        <w:rPr>
          <w:rFonts w:hint="eastAsia"/>
          <w:b/>
          <w:sz w:val="28"/>
        </w:rPr>
      </w:pPr>
      <w:r>
        <w:rPr>
          <w:rFonts w:hint="eastAsia"/>
          <w:b/>
          <w:sz w:val="28"/>
        </w:rPr>
        <w:t>四、绩效目标实现情况分析</w:t>
      </w:r>
    </w:p>
    <w:p>
      <w:pPr>
        <w:rPr>
          <w:rFonts w:hint="eastAsia"/>
          <w:b/>
          <w:sz w:val="28"/>
        </w:rPr>
      </w:pPr>
      <w:r>
        <w:rPr>
          <w:rFonts w:hint="eastAsia"/>
          <w:b/>
          <w:sz w:val="28"/>
        </w:rPr>
        <w:t>（一）项目资金情况分析</w:t>
      </w:r>
    </w:p>
    <w:p>
      <w:pPr>
        <w:ind w:firstLine="420" w:firstLineChars="150"/>
        <w:rPr>
          <w:rFonts w:ascii="宋体" w:hAnsi="宋体"/>
          <w:sz w:val="28"/>
          <w:szCs w:val="28"/>
        </w:rPr>
      </w:pPr>
      <w:r>
        <w:rPr>
          <w:rFonts w:hint="eastAsia" w:ascii="宋体" w:hAnsi="宋体"/>
          <w:sz w:val="28"/>
          <w:szCs w:val="28"/>
        </w:rPr>
        <w:t>（一）项目资金到位情况</w:t>
      </w:r>
    </w:p>
    <w:p>
      <w:pPr>
        <w:keepNext w:val="0"/>
        <w:keepLines w:val="0"/>
        <w:pageBreakBefore w:val="0"/>
        <w:widowControl w:val="0"/>
        <w:kinsoku/>
        <w:wordWrap/>
        <w:overflowPunct/>
        <w:topLinePunct w:val="0"/>
        <w:autoSpaceDE/>
        <w:autoSpaceDN/>
        <w:bidi w:val="0"/>
        <w:adjustRightInd/>
        <w:snapToGrid/>
        <w:ind w:firstLine="562" w:firstLineChars="200"/>
        <w:textAlignment w:val="auto"/>
        <w:outlineLvl w:val="2"/>
        <w:rPr>
          <w:rFonts w:hint="eastAsia"/>
          <w:b/>
          <w:color w:val="auto"/>
          <w:sz w:val="28"/>
        </w:rPr>
      </w:pPr>
      <w:r>
        <w:rPr>
          <w:rFonts w:hint="eastAsia"/>
          <w:b/>
          <w:color w:val="auto"/>
          <w:sz w:val="28"/>
        </w:rPr>
        <w:t>1.项目资金到位情况分析。</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2"/>
        <w:rPr>
          <w:rFonts w:hint="eastAsia"/>
          <w:b w:val="0"/>
          <w:bCs/>
          <w:color w:val="auto"/>
          <w:sz w:val="28"/>
          <w:lang w:val="en-US" w:eastAsia="zh-CN"/>
        </w:rPr>
      </w:pPr>
      <w:r>
        <w:rPr>
          <w:rFonts w:hint="eastAsia"/>
          <w:sz w:val="28"/>
          <w:szCs w:val="28"/>
          <w:lang w:val="en-US" w:eastAsia="zh-CN"/>
        </w:rPr>
        <w:t>天津市宁河区水务局防汛物资储备库加固维修工程</w:t>
      </w:r>
      <w:r>
        <w:rPr>
          <w:rFonts w:hint="eastAsia"/>
          <w:b w:val="0"/>
          <w:bCs/>
          <w:color w:val="auto"/>
          <w:sz w:val="28"/>
          <w:lang w:val="en-US" w:eastAsia="zh-CN"/>
        </w:rPr>
        <w:t>2023年度到位资金</w:t>
      </w:r>
      <w:r>
        <w:rPr>
          <w:rFonts w:hint="eastAsia"/>
          <w:b w:val="0"/>
          <w:bCs/>
          <w:color w:val="auto"/>
          <w:sz w:val="28"/>
          <w:highlight w:val="none"/>
          <w:lang w:val="en-US" w:eastAsia="zh-CN"/>
        </w:rPr>
        <w:t>2406.98</w:t>
      </w:r>
      <w:r>
        <w:rPr>
          <w:rFonts w:hint="eastAsia"/>
          <w:b w:val="0"/>
          <w:bCs/>
          <w:color w:val="auto"/>
          <w:sz w:val="28"/>
          <w:lang w:val="en-US" w:eastAsia="zh-CN"/>
        </w:rPr>
        <w:t>万元。</w:t>
      </w:r>
    </w:p>
    <w:p>
      <w:pPr>
        <w:keepNext w:val="0"/>
        <w:keepLines w:val="0"/>
        <w:pageBreakBefore w:val="0"/>
        <w:widowControl w:val="0"/>
        <w:kinsoku/>
        <w:wordWrap/>
        <w:overflowPunct/>
        <w:topLinePunct w:val="0"/>
        <w:autoSpaceDE/>
        <w:autoSpaceDN/>
        <w:bidi w:val="0"/>
        <w:adjustRightInd/>
        <w:snapToGrid/>
        <w:ind w:firstLine="562" w:firstLineChars="200"/>
        <w:textAlignment w:val="auto"/>
        <w:outlineLvl w:val="2"/>
        <w:rPr>
          <w:rFonts w:hint="eastAsia"/>
          <w:b/>
          <w:color w:val="auto"/>
          <w:sz w:val="28"/>
        </w:rPr>
      </w:pPr>
      <w:r>
        <w:rPr>
          <w:rFonts w:hint="eastAsia"/>
          <w:b/>
          <w:color w:val="auto"/>
          <w:sz w:val="28"/>
        </w:rPr>
        <w:t>2.项目资金执行情况分析。</w:t>
      </w:r>
    </w:p>
    <w:p>
      <w:pPr>
        <w:ind w:firstLine="420"/>
        <w:rPr>
          <w:rFonts w:hint="eastAsia"/>
          <w:b w:val="0"/>
          <w:bCs/>
          <w:color w:val="auto"/>
          <w:sz w:val="28"/>
          <w:lang w:val="en-US" w:eastAsia="zh-CN"/>
        </w:rPr>
      </w:pPr>
      <w:r>
        <w:rPr>
          <w:rFonts w:hint="eastAsia"/>
          <w:b w:val="0"/>
          <w:bCs/>
          <w:color w:val="auto"/>
          <w:sz w:val="28"/>
          <w:lang w:val="en-US" w:eastAsia="zh-CN"/>
        </w:rPr>
        <w:t>截止2023年12月底，项目预算资金已全部完成。</w:t>
      </w:r>
    </w:p>
    <w:p>
      <w:pPr>
        <w:keepNext w:val="0"/>
        <w:keepLines w:val="0"/>
        <w:pageBreakBefore w:val="0"/>
        <w:widowControl w:val="0"/>
        <w:kinsoku/>
        <w:wordWrap/>
        <w:overflowPunct/>
        <w:topLinePunct w:val="0"/>
        <w:autoSpaceDE/>
        <w:autoSpaceDN/>
        <w:bidi w:val="0"/>
        <w:adjustRightInd/>
        <w:snapToGrid/>
        <w:ind w:firstLine="562" w:firstLineChars="200"/>
        <w:textAlignment w:val="auto"/>
        <w:outlineLvl w:val="2"/>
        <w:rPr>
          <w:rFonts w:hint="eastAsia"/>
          <w:b/>
          <w:color w:val="auto"/>
          <w:sz w:val="28"/>
        </w:rPr>
      </w:pPr>
      <w:r>
        <w:rPr>
          <w:rFonts w:hint="eastAsia"/>
          <w:b/>
          <w:color w:val="auto"/>
          <w:sz w:val="28"/>
        </w:rPr>
        <w:t>3.项目资金管理情况分析。</w:t>
      </w:r>
    </w:p>
    <w:p>
      <w:pPr>
        <w:ind w:firstLine="420"/>
        <w:rPr>
          <w:rFonts w:hint="eastAsia"/>
          <w:b w:val="0"/>
          <w:bCs/>
          <w:color w:val="auto"/>
          <w:sz w:val="28"/>
          <w:lang w:val="en-US" w:eastAsia="zh-CN"/>
        </w:rPr>
      </w:pPr>
      <w:r>
        <w:rPr>
          <w:rFonts w:hint="eastAsia"/>
          <w:b w:val="0"/>
          <w:bCs/>
          <w:color w:val="auto"/>
          <w:sz w:val="28"/>
        </w:rPr>
        <w:t>项目资金均按规定及时拨付并使用，做到专款专用，无挪用、挤占现象发生。资金使用有完整的审批程序和手续。未长期闲置或造成滞留，未被单位和个人骗取套取等问题。保障了资金使用规范、安全和高效。认真执行项目管理制度、资金管理办法和绩效评价管理办法等。</w:t>
      </w:r>
    </w:p>
    <w:p>
      <w:pPr>
        <w:ind w:firstLine="420"/>
        <w:rPr>
          <w:rFonts w:ascii="宋体" w:hAnsi="宋体"/>
          <w:b/>
          <w:bCs/>
          <w:sz w:val="28"/>
          <w:szCs w:val="28"/>
        </w:rPr>
      </w:pPr>
      <w:r>
        <w:rPr>
          <w:rFonts w:hint="eastAsia" w:ascii="宋体" w:hAnsi="宋体"/>
          <w:b/>
          <w:bCs/>
          <w:sz w:val="28"/>
          <w:szCs w:val="28"/>
        </w:rPr>
        <w:t>（二）项目绩效指标完成情况分析</w:t>
      </w:r>
      <w:bookmarkStart w:id="0" w:name="_GoBack"/>
      <w:bookmarkEnd w:id="0"/>
    </w:p>
    <w:p>
      <w:pPr>
        <w:ind w:firstLine="420" w:firstLineChars="150"/>
        <w:rPr>
          <w:rFonts w:ascii="宋体" w:hAnsi="宋体"/>
          <w:sz w:val="28"/>
          <w:szCs w:val="28"/>
        </w:rPr>
      </w:pPr>
      <w:r>
        <w:rPr>
          <w:rFonts w:hint="eastAsia" w:ascii="宋体" w:hAnsi="宋体"/>
          <w:sz w:val="28"/>
          <w:szCs w:val="28"/>
        </w:rPr>
        <w:t xml:space="preserve"> </w:t>
      </w:r>
      <w:r>
        <w:rPr>
          <w:rFonts w:ascii="宋体" w:hAnsi="宋体"/>
          <w:sz w:val="28"/>
          <w:szCs w:val="28"/>
        </w:rPr>
        <w:t>1.</w:t>
      </w:r>
      <w:r>
        <w:rPr>
          <w:rFonts w:hint="eastAsia" w:ascii="宋体" w:hAnsi="宋体"/>
          <w:sz w:val="28"/>
          <w:szCs w:val="28"/>
        </w:rPr>
        <w:t>产出指标完成情况分析</w:t>
      </w:r>
    </w:p>
    <w:p>
      <w:pPr>
        <w:rPr>
          <w:rFonts w:ascii="宋体" w:hAnsi="宋体"/>
          <w:sz w:val="28"/>
          <w:szCs w:val="28"/>
        </w:rPr>
      </w:pPr>
      <w:r>
        <w:rPr>
          <w:rFonts w:hint="eastAsia" w:ascii="宋体" w:hAnsi="宋体"/>
          <w:sz w:val="28"/>
          <w:szCs w:val="28"/>
        </w:rPr>
        <w:t xml:space="preserve">    （</w:t>
      </w:r>
      <w:r>
        <w:rPr>
          <w:rFonts w:ascii="宋体" w:hAnsi="宋体"/>
          <w:sz w:val="28"/>
          <w:szCs w:val="28"/>
        </w:rPr>
        <w:t>1</w:t>
      </w:r>
      <w:r>
        <w:rPr>
          <w:rFonts w:hint="eastAsia" w:ascii="宋体" w:hAnsi="宋体"/>
          <w:sz w:val="28"/>
          <w:szCs w:val="28"/>
        </w:rPr>
        <w:t>）项目完成数量</w:t>
      </w:r>
    </w:p>
    <w:p>
      <w:pPr>
        <w:ind w:firstLine="560" w:firstLineChars="200"/>
        <w:rPr>
          <w:rFonts w:ascii="仿宋_GB2312" w:hAnsi="仿宋_GB2312" w:cs="仿宋_GB2312"/>
          <w:sz w:val="28"/>
          <w:szCs w:val="28"/>
        </w:rPr>
      </w:pPr>
      <w:r>
        <w:rPr>
          <w:rFonts w:hint="eastAsia" w:ascii="仿宋_GB2312" w:hAnsi="仿宋_GB2312" w:cs="仿宋_GB2312"/>
          <w:sz w:val="28"/>
          <w:szCs w:val="28"/>
          <w:lang w:eastAsia="zh-CN"/>
        </w:rPr>
        <w:t>按期完成储备库维修</w:t>
      </w:r>
      <w:r>
        <w:rPr>
          <w:rFonts w:hint="eastAsia" w:ascii="仿宋_GB2312" w:hAnsi="仿宋_GB2312" w:cs="仿宋_GB2312"/>
          <w:sz w:val="28"/>
          <w:szCs w:val="28"/>
        </w:rPr>
        <w:t>。</w:t>
      </w:r>
    </w:p>
    <w:p>
      <w:pPr>
        <w:ind w:firstLine="560" w:firstLineChars="200"/>
        <w:rPr>
          <w:rFonts w:ascii="宋体" w:hAnsi="宋体"/>
          <w:color w:val="000000"/>
          <w:sz w:val="28"/>
          <w:szCs w:val="28"/>
        </w:rPr>
      </w:pPr>
      <w:r>
        <w:rPr>
          <w:rFonts w:hint="eastAsia" w:ascii="宋体" w:hAnsi="宋体"/>
          <w:color w:val="000000"/>
          <w:sz w:val="28"/>
          <w:szCs w:val="28"/>
        </w:rPr>
        <w:t>（</w:t>
      </w:r>
      <w:r>
        <w:rPr>
          <w:rFonts w:ascii="宋体" w:hAnsi="宋体"/>
          <w:color w:val="000000"/>
          <w:sz w:val="28"/>
          <w:szCs w:val="28"/>
        </w:rPr>
        <w:t>2</w:t>
      </w:r>
      <w:r>
        <w:rPr>
          <w:rFonts w:hint="eastAsia" w:ascii="宋体" w:hAnsi="宋体"/>
          <w:color w:val="000000"/>
          <w:sz w:val="28"/>
          <w:szCs w:val="28"/>
        </w:rPr>
        <w:t>）项目完成质量</w:t>
      </w:r>
    </w:p>
    <w:p>
      <w:pPr>
        <w:spacing w:line="560" w:lineRule="exact"/>
        <w:rPr>
          <w:rFonts w:ascii="宋体"/>
          <w:color w:val="000000"/>
          <w:sz w:val="28"/>
          <w:szCs w:val="28"/>
        </w:rPr>
      </w:pPr>
      <w:r>
        <w:rPr>
          <w:rFonts w:hint="eastAsia" w:ascii="宋体" w:hAnsi="宋体"/>
          <w:color w:val="000000"/>
          <w:sz w:val="28"/>
          <w:szCs w:val="28"/>
        </w:rPr>
        <w:t xml:space="preserve">    </w:t>
      </w:r>
      <w:r>
        <w:rPr>
          <w:rFonts w:hint="eastAsia" w:ascii="宋体" w:hAnsi="宋体"/>
          <w:color w:val="000000"/>
          <w:sz w:val="28"/>
          <w:szCs w:val="28"/>
          <w:lang w:eastAsia="zh-CN"/>
        </w:rPr>
        <w:t>设备</w:t>
      </w:r>
      <w:r>
        <w:rPr>
          <w:rFonts w:hint="eastAsia" w:ascii="宋体" w:hAnsi="宋体"/>
          <w:color w:val="000000"/>
          <w:sz w:val="28"/>
          <w:szCs w:val="28"/>
        </w:rPr>
        <w:t>质量合格标准</w:t>
      </w:r>
      <w:r>
        <w:rPr>
          <w:rFonts w:hint="eastAsia" w:ascii="宋体" w:hAnsi="宋体"/>
          <w:color w:val="000000"/>
          <w:sz w:val="28"/>
          <w:szCs w:val="28"/>
          <w:lang w:eastAsia="zh-CN"/>
        </w:rPr>
        <w:t>率</w:t>
      </w:r>
      <w:r>
        <w:rPr>
          <w:rFonts w:hint="eastAsia" w:ascii="宋体" w:hAnsi="宋体"/>
          <w:color w:val="000000"/>
          <w:sz w:val="28"/>
          <w:szCs w:val="28"/>
          <w:lang w:val="en-US" w:eastAsia="zh-CN"/>
        </w:rPr>
        <w:t>100%</w:t>
      </w:r>
      <w:r>
        <w:rPr>
          <w:rFonts w:hint="eastAsia" w:ascii="宋体" w:hAnsi="宋体"/>
          <w:color w:val="000000"/>
          <w:sz w:val="28"/>
          <w:szCs w:val="28"/>
        </w:rPr>
        <w:t>。</w:t>
      </w:r>
    </w:p>
    <w:p>
      <w:pPr>
        <w:spacing w:line="560" w:lineRule="exact"/>
        <w:rPr>
          <w:rFonts w:ascii="宋体" w:hAnsi="宋体"/>
          <w:color w:val="000000"/>
          <w:sz w:val="28"/>
          <w:szCs w:val="28"/>
        </w:rPr>
      </w:pPr>
      <w:r>
        <w:rPr>
          <w:rFonts w:hint="eastAsia" w:ascii="宋体" w:hAnsi="宋体"/>
          <w:color w:val="000000"/>
          <w:sz w:val="28"/>
          <w:szCs w:val="28"/>
        </w:rPr>
        <w:t xml:space="preserve">    （</w:t>
      </w:r>
      <w:r>
        <w:rPr>
          <w:rFonts w:ascii="宋体" w:hAnsi="宋体"/>
          <w:color w:val="000000"/>
          <w:sz w:val="28"/>
          <w:szCs w:val="28"/>
        </w:rPr>
        <w:t>3</w:t>
      </w:r>
      <w:r>
        <w:rPr>
          <w:rFonts w:hint="eastAsia" w:ascii="宋体" w:hAnsi="宋体"/>
          <w:color w:val="000000"/>
          <w:sz w:val="28"/>
          <w:szCs w:val="28"/>
        </w:rPr>
        <w:t>）项目实施进度</w:t>
      </w:r>
    </w:p>
    <w:p>
      <w:pPr>
        <w:rPr>
          <w:rFonts w:ascii="宋体"/>
          <w:color w:val="000000"/>
          <w:sz w:val="28"/>
          <w:szCs w:val="28"/>
        </w:rPr>
      </w:pPr>
      <w:r>
        <w:rPr>
          <w:rFonts w:hint="eastAsia" w:ascii="宋体" w:hAnsi="宋体"/>
          <w:color w:val="000000"/>
          <w:sz w:val="28"/>
          <w:szCs w:val="28"/>
        </w:rPr>
        <w:t xml:space="preserve">   </w:t>
      </w:r>
      <w:r>
        <w:rPr>
          <w:rFonts w:hint="eastAsia" w:ascii="宋体" w:hAnsi="宋体"/>
          <w:color w:val="000000"/>
          <w:sz w:val="28"/>
          <w:szCs w:val="28"/>
          <w:lang w:val="en-US" w:eastAsia="zh-CN"/>
        </w:rPr>
        <w:t xml:space="preserve"> </w:t>
      </w:r>
      <w:r>
        <w:rPr>
          <w:rFonts w:hint="eastAsia"/>
          <w:b w:val="0"/>
          <w:bCs/>
          <w:sz w:val="28"/>
          <w:lang w:val="en-US" w:eastAsia="zh-CN"/>
        </w:rPr>
        <w:t>按计划完成率100%</w:t>
      </w:r>
      <w:r>
        <w:rPr>
          <w:rFonts w:hint="eastAsia" w:ascii="仿宋_GB2312" w:hAnsi="仿宋_GB2312" w:cs="仿宋_GB2312"/>
          <w:sz w:val="28"/>
          <w:szCs w:val="28"/>
        </w:rPr>
        <w:t>。</w:t>
      </w:r>
    </w:p>
    <w:p>
      <w:pPr>
        <w:numPr>
          <w:ilvl w:val="0"/>
          <w:numId w:val="2"/>
        </w:numPr>
        <w:ind w:firstLine="560" w:firstLineChars="200"/>
        <w:rPr>
          <w:rFonts w:ascii="宋体" w:hAnsi="宋体"/>
          <w:sz w:val="28"/>
          <w:szCs w:val="28"/>
          <w:highlight w:val="none"/>
        </w:rPr>
      </w:pPr>
      <w:r>
        <w:rPr>
          <w:rFonts w:hint="eastAsia" w:ascii="宋体" w:hAnsi="宋体"/>
          <w:sz w:val="28"/>
          <w:szCs w:val="28"/>
          <w:highlight w:val="none"/>
        </w:rPr>
        <w:t>项目成本节约情况</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b w:val="0"/>
          <w:bCs/>
          <w:sz w:val="28"/>
        </w:rPr>
      </w:pPr>
      <w:r>
        <w:rPr>
          <w:rFonts w:hint="eastAsia"/>
          <w:b w:val="0"/>
          <w:bCs/>
          <w:sz w:val="28"/>
        </w:rPr>
        <w:t>该项目年初预算数为</w:t>
      </w:r>
      <w:r>
        <w:rPr>
          <w:rFonts w:hint="eastAsia"/>
          <w:b w:val="0"/>
          <w:bCs/>
          <w:sz w:val="28"/>
          <w:highlight w:val="none"/>
          <w:lang w:val="en-US" w:eastAsia="zh-CN"/>
        </w:rPr>
        <w:t>179.88</w:t>
      </w:r>
      <w:r>
        <w:rPr>
          <w:rFonts w:hint="eastAsia"/>
          <w:b w:val="0"/>
          <w:bCs/>
          <w:sz w:val="28"/>
        </w:rPr>
        <w:t>万元，截止202</w:t>
      </w:r>
      <w:r>
        <w:rPr>
          <w:rFonts w:hint="eastAsia"/>
          <w:b w:val="0"/>
          <w:bCs/>
          <w:sz w:val="28"/>
          <w:lang w:val="en-US" w:eastAsia="zh-CN"/>
        </w:rPr>
        <w:t>2</w:t>
      </w:r>
      <w:r>
        <w:rPr>
          <w:rFonts w:hint="eastAsia"/>
          <w:b w:val="0"/>
          <w:bCs/>
          <w:sz w:val="28"/>
        </w:rPr>
        <w:t>年底已全部完成，项目支出</w:t>
      </w:r>
      <w:r>
        <w:rPr>
          <w:rFonts w:hint="eastAsia"/>
          <w:b w:val="0"/>
          <w:bCs/>
          <w:sz w:val="28"/>
          <w:highlight w:val="none"/>
          <w:lang w:val="en-US" w:eastAsia="zh-CN"/>
        </w:rPr>
        <w:t>179.88</w:t>
      </w:r>
      <w:r>
        <w:rPr>
          <w:rFonts w:hint="eastAsia"/>
          <w:b w:val="0"/>
          <w:bCs/>
          <w:sz w:val="28"/>
        </w:rPr>
        <w:t>万元。</w:t>
      </w:r>
    </w:p>
    <w:p>
      <w:pPr>
        <w:ind w:firstLine="560" w:firstLineChars="200"/>
        <w:rPr>
          <w:rFonts w:ascii="宋体" w:hAnsi="宋体"/>
          <w:sz w:val="28"/>
          <w:szCs w:val="28"/>
        </w:rPr>
      </w:pPr>
      <w:r>
        <w:rPr>
          <w:rFonts w:hint="eastAsia" w:ascii="宋体" w:hAnsi="宋体"/>
          <w:sz w:val="28"/>
          <w:szCs w:val="28"/>
        </w:rPr>
        <w:t>2.效益指标完成情况分析</w:t>
      </w:r>
    </w:p>
    <w:p>
      <w:pPr>
        <w:ind w:firstLine="560" w:firstLineChars="200"/>
        <w:rPr>
          <w:rFonts w:hint="eastAsia" w:ascii="宋体" w:hAnsi="宋体"/>
          <w:sz w:val="28"/>
          <w:szCs w:val="28"/>
        </w:rPr>
      </w:pPr>
      <w:r>
        <w:rPr>
          <w:rFonts w:hint="eastAsia" w:ascii="宋体" w:hAnsi="宋体"/>
          <w:sz w:val="28"/>
          <w:szCs w:val="28"/>
        </w:rPr>
        <w:t>（</w:t>
      </w:r>
      <w:r>
        <w:rPr>
          <w:rFonts w:hint="eastAsia" w:ascii="宋体" w:hAnsi="宋体"/>
          <w:sz w:val="28"/>
          <w:szCs w:val="28"/>
          <w:lang w:val="en-US" w:eastAsia="zh-CN"/>
        </w:rPr>
        <w:t>1</w:t>
      </w:r>
      <w:r>
        <w:rPr>
          <w:rFonts w:hint="eastAsia" w:ascii="宋体" w:hAnsi="宋体"/>
          <w:sz w:val="28"/>
          <w:szCs w:val="28"/>
        </w:rPr>
        <w:t>）项目实施的社会效益分析</w:t>
      </w:r>
    </w:p>
    <w:p>
      <w:pPr>
        <w:widowControl/>
        <w:ind w:firstLine="560" w:firstLineChars="200"/>
        <w:jc w:val="left"/>
        <w:rPr>
          <w:rFonts w:hint="eastAsia"/>
        </w:rPr>
      </w:pPr>
      <w:r>
        <w:rPr>
          <w:rFonts w:hint="eastAsia" w:ascii="CIDFont" w:hAnsi="CIDFont"/>
          <w:color w:val="000000"/>
          <w:kern w:val="0"/>
          <w:sz w:val="28"/>
          <w:szCs w:val="28"/>
          <w:lang w:eastAsia="zh-CN"/>
        </w:rPr>
        <w:t>大尹防汛仓库是宁河区专项防汛物资储备仓库，为保障宁河区防汛抢险发挥了重要</w:t>
      </w:r>
      <w:r>
        <w:rPr>
          <w:rFonts w:ascii="CIDFont" w:hAnsi="CIDFont"/>
          <w:color w:val="000000"/>
          <w:kern w:val="0"/>
          <w:sz w:val="28"/>
          <w:szCs w:val="28"/>
        </w:rPr>
        <w:t>作用。</w:t>
      </w:r>
    </w:p>
    <w:p>
      <w:pPr>
        <w:ind w:firstLine="560" w:firstLineChars="200"/>
        <w:rPr>
          <w:rFonts w:ascii="宋体" w:hAnsi="宋体"/>
          <w:sz w:val="28"/>
          <w:szCs w:val="28"/>
        </w:rPr>
      </w:pPr>
      <w:r>
        <w:rPr>
          <w:rFonts w:hint="eastAsia"/>
          <w:sz w:val="28"/>
          <w:szCs w:val="28"/>
        </w:rPr>
        <w:t>（</w:t>
      </w:r>
      <w:r>
        <w:rPr>
          <w:rFonts w:hint="eastAsia"/>
          <w:sz w:val="28"/>
          <w:szCs w:val="28"/>
          <w:lang w:val="en-US" w:eastAsia="zh-CN"/>
        </w:rPr>
        <w:t>2</w:t>
      </w:r>
      <w:r>
        <w:rPr>
          <w:rFonts w:hint="eastAsia"/>
          <w:sz w:val="28"/>
          <w:szCs w:val="28"/>
        </w:rPr>
        <w:t>）</w:t>
      </w:r>
      <w:r>
        <w:rPr>
          <w:rFonts w:hint="eastAsia" w:ascii="宋体" w:hAnsi="宋体"/>
          <w:sz w:val="28"/>
          <w:szCs w:val="28"/>
        </w:rPr>
        <w:t>项目实施的生态效益分析</w:t>
      </w:r>
    </w:p>
    <w:p>
      <w:pPr>
        <w:ind w:firstLine="560" w:firstLineChars="200"/>
        <w:rPr>
          <w:rFonts w:hint="eastAsia"/>
          <w:sz w:val="28"/>
          <w:szCs w:val="28"/>
        </w:rPr>
      </w:pPr>
      <w:r>
        <w:rPr>
          <w:rFonts w:hint="eastAsia"/>
          <w:sz w:val="28"/>
          <w:szCs w:val="28"/>
        </w:rPr>
        <w:t>工程的建设实施</w:t>
      </w:r>
      <w:r>
        <w:rPr>
          <w:rFonts w:hint="eastAsia"/>
          <w:sz w:val="28"/>
          <w:szCs w:val="28"/>
          <w:lang w:eastAsia="zh-CN"/>
        </w:rPr>
        <w:t>为排除安全隐患，保证防汛仓库在汛前能恢复正常运转，实施天津市宁河区水务局防汛物资储备库加固维修工程是十分必要的</w:t>
      </w:r>
      <w:r>
        <w:rPr>
          <w:rFonts w:hint="eastAsia"/>
          <w:sz w:val="28"/>
          <w:szCs w:val="28"/>
        </w:rPr>
        <w:t>。</w:t>
      </w:r>
    </w:p>
    <w:p>
      <w:pPr>
        <w:ind w:firstLine="560" w:firstLineChars="200"/>
        <w:rPr>
          <w:rFonts w:ascii="宋体"/>
          <w:sz w:val="28"/>
          <w:szCs w:val="28"/>
        </w:rPr>
      </w:pPr>
      <w:r>
        <w:rPr>
          <w:rFonts w:ascii="宋体" w:hAnsi="宋体"/>
          <w:sz w:val="28"/>
          <w:szCs w:val="28"/>
        </w:rPr>
        <w:t>3</w:t>
      </w:r>
      <w:r>
        <w:rPr>
          <w:rFonts w:hint="eastAsia" w:ascii="宋体" w:hAnsi="宋体"/>
          <w:sz w:val="28"/>
          <w:szCs w:val="28"/>
        </w:rPr>
        <w:t>、满意度指标完成情况分析</w:t>
      </w:r>
    </w:p>
    <w:p>
      <w:pPr>
        <w:ind w:left="5" w:firstLine="518" w:firstLineChars="185"/>
        <w:rPr>
          <w:sz w:val="28"/>
          <w:szCs w:val="28"/>
        </w:rPr>
      </w:pPr>
      <w:r>
        <w:rPr>
          <w:rFonts w:hint="eastAsia"/>
          <w:b w:val="0"/>
          <w:bCs/>
          <w:sz w:val="28"/>
        </w:rPr>
        <w:t>通过对项目</w:t>
      </w:r>
      <w:r>
        <w:rPr>
          <w:rFonts w:hint="eastAsia"/>
          <w:b w:val="0"/>
          <w:bCs/>
          <w:sz w:val="28"/>
          <w:lang w:eastAsia="zh-CN"/>
        </w:rPr>
        <w:t>受益群体</w:t>
      </w:r>
      <w:r>
        <w:rPr>
          <w:rFonts w:hint="eastAsia"/>
          <w:b w:val="0"/>
          <w:bCs/>
          <w:sz w:val="28"/>
        </w:rPr>
        <w:t>进行调查，对象满意度为100%。</w:t>
      </w:r>
    </w:p>
    <w:p>
      <w:pPr>
        <w:rPr>
          <w:rFonts w:hint="eastAsia"/>
          <w:b/>
          <w:sz w:val="28"/>
        </w:rPr>
      </w:pPr>
      <w:r>
        <w:rPr>
          <w:rFonts w:hint="eastAsia"/>
          <w:b/>
          <w:sz w:val="28"/>
        </w:rPr>
        <w:t>五、发现的主要问题和改进措施</w:t>
      </w:r>
    </w:p>
    <w:p>
      <w:pPr>
        <w:ind w:left="5" w:firstLine="518" w:firstLineChars="185"/>
        <w:rPr>
          <w:rFonts w:hint="eastAsia"/>
          <w:b w:val="0"/>
          <w:bCs/>
          <w:sz w:val="28"/>
        </w:rPr>
      </w:pPr>
      <w:r>
        <w:rPr>
          <w:rFonts w:hint="eastAsia"/>
          <w:b w:val="0"/>
          <w:bCs/>
          <w:sz w:val="28"/>
          <w:lang w:eastAsia="zh-CN"/>
        </w:rPr>
        <w:t>无</w:t>
      </w:r>
      <w:r>
        <w:rPr>
          <w:rFonts w:hint="eastAsia"/>
          <w:b w:val="0"/>
          <w:bCs/>
          <w:sz w:val="28"/>
        </w:rPr>
        <w:t>。</w:t>
      </w:r>
    </w:p>
    <w:p>
      <w:pPr>
        <w:numPr>
          <w:ilvl w:val="0"/>
          <w:numId w:val="3"/>
        </w:numPr>
        <w:rPr>
          <w:rFonts w:hint="eastAsia"/>
          <w:b/>
          <w:sz w:val="28"/>
        </w:rPr>
      </w:pPr>
      <w:r>
        <w:rPr>
          <w:rFonts w:hint="eastAsia"/>
          <w:b/>
          <w:sz w:val="28"/>
        </w:rPr>
        <w:t>绩效自评结果拟应用和公开情况</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0"/>
        <w:rPr>
          <w:rFonts w:hint="eastAsia"/>
          <w:b w:val="0"/>
          <w:bCs/>
          <w:sz w:val="28"/>
        </w:rPr>
      </w:pPr>
      <w:r>
        <w:rPr>
          <w:rFonts w:hint="eastAsia"/>
          <w:b w:val="0"/>
          <w:bCs/>
          <w:sz w:val="28"/>
        </w:rPr>
        <w:t>配合区财政局做好绩效评价结果拟应用和公开工作。</w:t>
      </w:r>
    </w:p>
    <w:p>
      <w:pPr>
        <w:numPr>
          <w:ilvl w:val="0"/>
          <w:numId w:val="3"/>
        </w:numPr>
        <w:ind w:left="0" w:leftChars="0" w:firstLine="0" w:firstLineChars="0"/>
        <w:rPr>
          <w:rFonts w:hint="eastAsia"/>
          <w:b/>
          <w:sz w:val="28"/>
        </w:rPr>
      </w:pPr>
      <w:r>
        <w:rPr>
          <w:rFonts w:hint="eastAsia"/>
          <w:b/>
          <w:sz w:val="28"/>
        </w:rPr>
        <w:t>绩效自评工作的结论、经验、问题和建议</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0"/>
        <w:rPr>
          <w:rFonts w:hint="eastAsia"/>
          <w:b w:val="0"/>
          <w:bCs/>
          <w:sz w:val="28"/>
        </w:rPr>
      </w:pPr>
      <w:r>
        <w:rPr>
          <w:rFonts w:hint="eastAsia"/>
          <w:b w:val="0"/>
          <w:bCs/>
          <w:sz w:val="28"/>
        </w:rPr>
        <w:t>项目总体执行情况良好，资金管理到位，项目按计划实施。</w:t>
      </w:r>
    </w:p>
    <w:p>
      <w:pPr>
        <w:rPr>
          <w:rFonts w:hint="eastAsia"/>
          <w:b/>
          <w:sz w:val="28"/>
        </w:rPr>
      </w:pPr>
      <w:r>
        <w:rPr>
          <w:rFonts w:hint="eastAsia"/>
          <w:b/>
          <w:sz w:val="28"/>
        </w:rPr>
        <w:t>八、其他需要说明的问题</w:t>
      </w:r>
    </w:p>
    <w:p>
      <w:pPr>
        <w:ind w:firstLine="560" w:firstLineChars="200"/>
        <w:rPr>
          <w:rFonts w:hint="eastAsia" w:eastAsiaTheme="minorEastAsia"/>
          <w:b/>
          <w:sz w:val="28"/>
          <w:lang w:eastAsia="zh-CN"/>
        </w:rPr>
      </w:pPr>
      <w:r>
        <w:rPr>
          <w:rFonts w:hint="eastAsia" w:ascii="宋体" w:hAnsi="宋体"/>
          <w:sz w:val="28"/>
          <w:szCs w:val="28"/>
          <w:lang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40001" w:csb1="00000000"/>
  </w:font>
  <w:font w:name="CIDFont">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840A8E"/>
    <w:multiLevelType w:val="singleLevel"/>
    <w:tmpl w:val="E9840A8E"/>
    <w:lvl w:ilvl="0" w:tentative="0">
      <w:start w:val="6"/>
      <w:numFmt w:val="chineseCounting"/>
      <w:suff w:val="nothing"/>
      <w:lvlText w:val="%1、"/>
      <w:lvlJc w:val="left"/>
      <w:rPr>
        <w:rFonts w:hint="eastAsia"/>
      </w:rPr>
    </w:lvl>
  </w:abstractNum>
  <w:abstractNum w:abstractNumId="1">
    <w:nsid w:val="11FCC51E"/>
    <w:multiLevelType w:val="singleLevel"/>
    <w:tmpl w:val="11FCC51E"/>
    <w:lvl w:ilvl="0" w:tentative="0">
      <w:start w:val="2"/>
      <w:numFmt w:val="chineseCounting"/>
      <w:suff w:val="nothing"/>
      <w:lvlText w:val="（%1）"/>
      <w:lvlJc w:val="left"/>
      <w:rPr>
        <w:rFonts w:hint="eastAsia"/>
      </w:rPr>
    </w:lvl>
  </w:abstractNum>
  <w:abstractNum w:abstractNumId="2">
    <w:nsid w:val="40DB14D3"/>
    <w:multiLevelType w:val="singleLevel"/>
    <w:tmpl w:val="40DB14D3"/>
    <w:lvl w:ilvl="0" w:tentative="0">
      <w:start w:val="4"/>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yZjQ1NzkzOGY1YjI0YjM4MTMwY2IxZTM1OWFmZjIifQ=="/>
  </w:docVars>
  <w:rsids>
    <w:rsidRoot w:val="00B2512C"/>
    <w:rsid w:val="000A1578"/>
    <w:rsid w:val="0017100C"/>
    <w:rsid w:val="006673C1"/>
    <w:rsid w:val="00670955"/>
    <w:rsid w:val="007E5E8D"/>
    <w:rsid w:val="0084021D"/>
    <w:rsid w:val="009F3668"/>
    <w:rsid w:val="00AF1571"/>
    <w:rsid w:val="00B2512C"/>
    <w:rsid w:val="00DB0EE5"/>
    <w:rsid w:val="00E64E4A"/>
    <w:rsid w:val="360645D4"/>
    <w:rsid w:val="3A1B08CD"/>
    <w:rsid w:val="5208637F"/>
    <w:rsid w:val="52FB3B16"/>
    <w:rsid w:val="6AFD46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83</Words>
  <Characters>479</Characters>
  <Lines>3</Lines>
  <Paragraphs>1</Paragraphs>
  <TotalTime>0</TotalTime>
  <ScaleCrop>false</ScaleCrop>
  <LinksUpToDate>false</LinksUpToDate>
  <CharactersWithSpaces>561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2021-01-25T06:34:00Z</dcterms:created>
  <dc:creator>th</dc:creator>
  <cp:lastModifiedBy>.</cp:lastModifiedBy>
  <dcterms:modified xsi:type="dcterms:W3CDTF">2024-05-21T02:21:59Z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B1D50DEECD0044298D02C7CAE6DB9A1A_13</vt:lpwstr>
  </property>
</Properties>
</file>