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cs="Calibri"/>
          <w:b/>
          <w:sz w:val="32"/>
          <w:szCs w:val="32"/>
        </w:rPr>
        <w:t>2023</w:t>
      </w:r>
      <w:r>
        <w:rPr>
          <w:rFonts w:hint="eastAsia" w:ascii="宋体" w:hAnsi="宋体"/>
          <w:b/>
          <w:sz w:val="32"/>
          <w:szCs w:val="32"/>
        </w:rPr>
        <w:t>年度</w:t>
      </w:r>
      <w:r>
        <w:rPr>
          <w:rFonts w:hint="eastAsia" w:ascii="宋体" w:hAnsi="宋体"/>
          <w:b/>
          <w:sz w:val="32"/>
          <w:szCs w:val="32"/>
          <w:lang w:eastAsia="zh-CN"/>
        </w:rPr>
        <w:t>农业水价综合改革中央资金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2022年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项目绩效自评报告</w:t>
      </w:r>
    </w:p>
    <w:p>
      <w:pPr>
        <w:numPr>
          <w:ilvl w:val="0"/>
          <w:numId w:val="1"/>
        </w:numPr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项目基本概况</w:t>
      </w:r>
    </w:p>
    <w:p>
      <w:pPr>
        <w:numPr>
          <w:ilvl w:val="0"/>
          <w:numId w:val="0"/>
        </w:numPr>
        <w:rPr>
          <w:rFonts w:hint="default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（一）</w:t>
      </w:r>
      <w:r>
        <w:rPr>
          <w:rFonts w:hint="eastAsia"/>
          <w:b/>
          <w:bCs w:val="0"/>
          <w:sz w:val="28"/>
        </w:rPr>
        <w:t>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Cs/>
          <w:sz w:val="28"/>
          <w:lang w:eastAsia="zh-CN"/>
        </w:rPr>
        <w:t>根据</w:t>
      </w:r>
      <w:r>
        <w:rPr>
          <w:rFonts w:hint="eastAsia"/>
          <w:b w:val="0"/>
          <w:bCs/>
          <w:sz w:val="28"/>
        </w:rPr>
        <w:t>《宁河区2022年农业灌溉计量设施项目实施方案》，为加快推进农业水价综合改革，经区政府同意</w:t>
      </w:r>
      <w:r>
        <w:rPr>
          <w:rFonts w:hint="eastAsia"/>
          <w:b w:val="0"/>
          <w:bCs/>
          <w:sz w:val="28"/>
          <w:lang w:eastAsia="zh-CN"/>
        </w:rPr>
        <w:t>，使用农业水价综合改革资金</w:t>
      </w:r>
      <w:r>
        <w:rPr>
          <w:rFonts w:hint="eastAsia"/>
          <w:b w:val="0"/>
          <w:bCs/>
          <w:sz w:val="28"/>
        </w:rPr>
        <w:t>，实施农业水价综合改革中央资金2022年项目</w:t>
      </w:r>
      <w:r>
        <w:rPr>
          <w:rFonts w:hint="eastAsia"/>
          <w:b w:val="0"/>
          <w:bCs/>
          <w:sz w:val="28"/>
          <w:lang w:eastAsia="zh-CN"/>
        </w:rPr>
        <w:t>，</w:t>
      </w:r>
      <w:r>
        <w:rPr>
          <w:rFonts w:hint="eastAsia"/>
          <w:b w:val="0"/>
          <w:bCs/>
          <w:sz w:val="28"/>
        </w:rPr>
        <w:t>对宁河区</w:t>
      </w:r>
      <w:r>
        <w:rPr>
          <w:rFonts w:hint="eastAsia"/>
          <w:b w:val="0"/>
          <w:bCs/>
          <w:sz w:val="28"/>
          <w:lang w:eastAsia="zh-CN"/>
        </w:rPr>
        <w:t>有关街镇</w:t>
      </w:r>
      <w:r>
        <w:rPr>
          <w:rFonts w:hint="eastAsia"/>
          <w:b w:val="0"/>
          <w:bCs/>
          <w:sz w:val="28"/>
        </w:rPr>
        <w:t>的主要灌溉泵站安装计量设施共101台套</w:t>
      </w:r>
      <w:r>
        <w:rPr>
          <w:rFonts w:hint="eastAsia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/>
          <w:sz w:val="28"/>
        </w:rPr>
        <w:t>（二）项目预算绩效目标的设立和调整情况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1.年度总体目标。</w:t>
      </w:r>
      <w:r>
        <w:rPr>
          <w:rFonts w:hint="eastAsia"/>
          <w:b w:val="0"/>
          <w:bCs/>
          <w:sz w:val="28"/>
          <w:lang w:eastAsia="zh-CN"/>
        </w:rPr>
        <w:t>①</w:t>
      </w:r>
      <w:r>
        <w:rPr>
          <w:rFonts w:hint="eastAsia"/>
          <w:b w:val="0"/>
          <w:bCs/>
          <w:sz w:val="28"/>
        </w:rPr>
        <w:t>根据《宁河区2022年农业灌溉计量设施项目实施方案》，为加快推进农业水价综合改革工程，经区政府同意，实施农业水价综合改革精准补贴及奖励、农业水价综合改革中央资金2022年项目。</w:t>
      </w:r>
      <w:r>
        <w:rPr>
          <w:rFonts w:hint="eastAsia"/>
          <w:b w:val="0"/>
          <w:bCs/>
          <w:sz w:val="28"/>
          <w:lang w:eastAsia="zh-CN"/>
        </w:rPr>
        <w:t>②</w:t>
      </w:r>
      <w:r>
        <w:rPr>
          <w:rFonts w:hint="eastAsia"/>
          <w:b w:val="0"/>
          <w:bCs/>
          <w:sz w:val="28"/>
        </w:rPr>
        <w:t>建设灌溉计量设施套数101套，设备质量合格率100%，按时投入使用。</w:t>
      </w:r>
      <w:r>
        <w:rPr>
          <w:rFonts w:hint="eastAsia"/>
          <w:b w:val="0"/>
          <w:bCs/>
          <w:sz w:val="28"/>
          <w:lang w:eastAsia="zh-CN"/>
        </w:rPr>
        <w:t>③</w:t>
      </w:r>
      <w:r>
        <w:rPr>
          <w:rFonts w:hint="eastAsia"/>
          <w:b w:val="0"/>
          <w:bCs/>
          <w:sz w:val="28"/>
        </w:rPr>
        <w:t>通过建设配套设施，用水计量管理，节约用水量，进而减少灌溉用水费用支出，改善基础设施，提高灌溉技术</w:t>
      </w:r>
      <w:r>
        <w:rPr>
          <w:rFonts w:hint="eastAsia"/>
          <w:b w:val="0"/>
          <w:bCs/>
          <w:sz w:val="28"/>
          <w:lang w:eastAsia="zh-CN"/>
        </w:rPr>
        <w:t>和</w:t>
      </w:r>
      <w:r>
        <w:rPr>
          <w:rFonts w:hint="eastAsia"/>
          <w:b w:val="0"/>
          <w:bCs/>
          <w:sz w:val="28"/>
        </w:rPr>
        <w:t>管理水平。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2.绩效指标。①数量指标：建设灌溉计量设施套数101套。②质量指标：设备质量合格率100%。③时效指标：按计划安装完成率100%。④成本指标：项目支出成本140万元。⑤社会效益指标：通过建设配套设施，有效减少灌溉用水费用支出，显著改善基础设施，明显提高管理水平。⑥可持续影响指标：通过建设配套设施，有效提高农民节约用水意识，有效促进农业可持续发展。⑦满意度指标：使用对象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3.该项目为一次性项目。项目资金用于支付工程款。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4.管理措施。根据绩效目标，按合同条款，严格执行审批流程，及时完成全部资金拨付。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二、绩效自评工作开展情况</w:t>
      </w:r>
    </w:p>
    <w:p>
      <w:pPr>
        <w:numPr>
          <w:numId w:val="0"/>
        </w:numPr>
        <w:ind w:firstLine="560" w:firstLineChars="200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numPr>
          <w:ilvl w:val="0"/>
          <w:numId w:val="2"/>
        </w:num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农业水价综合改革中央资金2022年项目绩效自评得分100分</w:t>
      </w:r>
      <w:r>
        <w:rPr>
          <w:rFonts w:hint="eastAsia"/>
          <w:b w:val="0"/>
          <w:bCs/>
          <w:sz w:val="28"/>
          <w:lang w:eastAsia="zh-CN"/>
        </w:rPr>
        <w:t>，</w:t>
      </w:r>
      <w:r>
        <w:rPr>
          <w:rFonts w:hint="eastAsia"/>
          <w:b w:val="0"/>
          <w:bCs/>
          <w:sz w:val="28"/>
        </w:rPr>
        <w:t>各项指标得分见项目支出绩效自评表，其中，预算资金执行率得10分</w:t>
      </w:r>
      <w:r>
        <w:rPr>
          <w:rFonts w:hint="eastAsia"/>
          <w:b w:val="0"/>
          <w:bCs/>
          <w:sz w:val="28"/>
          <w:lang w:eastAsia="zh-CN"/>
        </w:rPr>
        <w:t>，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bookmarkStart w:id="0" w:name="_GoBack"/>
      <w:bookmarkEnd w:id="0"/>
      <w:r>
        <w:rPr>
          <w:rFonts w:hint="eastAsia"/>
          <w:b w:val="0"/>
          <w:bCs/>
          <w:sz w:val="28"/>
        </w:rPr>
        <w:t>0分，服务对象满意度指标得10分，项目总体执行情况良好，资金管理到位，项目按计划实施。</w:t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四、绩效目标实现情况分析</w:t>
      </w:r>
    </w:p>
    <w:p>
      <w:pPr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宁河区2022年农业灌溉计量设施项目2023年度到位资金140万元。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bCs w:val="0"/>
          <w:color w:val="auto"/>
          <w:sz w:val="28"/>
          <w:lang w:val="en-US" w:eastAsia="zh-CN"/>
        </w:rPr>
      </w:pPr>
      <w:r>
        <w:rPr>
          <w:rFonts w:hint="eastAsia"/>
          <w:b/>
          <w:bCs w:val="0"/>
          <w:color w:val="auto"/>
          <w:sz w:val="28"/>
          <w:lang w:val="en-US" w:eastAsia="zh-CN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（二）项目绩效指标完成情况分析</w:t>
      </w:r>
    </w:p>
    <w:p>
      <w:pPr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产出指标完成情况分析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（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）项目完成数量</w:t>
      </w:r>
    </w:p>
    <w:p>
      <w:pPr>
        <w:ind w:firstLine="560" w:firstLineChars="200"/>
        <w:rPr>
          <w:rFonts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按期完成</w:t>
      </w:r>
      <w:r>
        <w:rPr>
          <w:rFonts w:hint="eastAsia"/>
          <w:bCs/>
          <w:sz w:val="28"/>
        </w:rPr>
        <w:t>完成</w:t>
      </w:r>
      <w:r>
        <w:rPr>
          <w:rFonts w:ascii="CIDFont" w:hAnsi="CIDFont"/>
          <w:color w:val="000000"/>
          <w:kern w:val="0"/>
          <w:sz w:val="28"/>
          <w:szCs w:val="28"/>
        </w:rPr>
        <w:t>宁河区大北镇、廉庄镇、板桥镇及苗庄镇四个镇的主要灌溉泵站安装计量设施101套</w:t>
      </w:r>
      <w:r>
        <w:rPr>
          <w:rFonts w:hint="eastAsia" w:ascii="仿宋_GB2312" w:hAnsi="仿宋_GB2312" w:cs="仿宋_GB2312"/>
          <w:sz w:val="28"/>
          <w:szCs w:val="28"/>
        </w:rPr>
        <w:t>建设。</w:t>
      </w:r>
    </w:p>
    <w:p>
      <w:pPr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设备</w:t>
      </w:r>
      <w:r>
        <w:rPr>
          <w:rFonts w:hint="eastAsia" w:ascii="宋体" w:hAnsi="宋体"/>
          <w:color w:val="000000"/>
          <w:sz w:val="28"/>
          <w:szCs w:val="28"/>
        </w:rPr>
        <w:t>质量合格标准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）项目实施进度</w:t>
      </w:r>
    </w:p>
    <w:p>
      <w:pPr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/>
          <w:b w:val="0"/>
          <w:bCs/>
          <w:sz w:val="28"/>
          <w:lang w:val="en-US" w:eastAsia="zh-CN"/>
        </w:rPr>
        <w:t>按计划安装完成率100%</w:t>
      </w:r>
      <w:r>
        <w:rPr>
          <w:rFonts w:hint="eastAsia" w:ascii="仿宋_GB2312" w:hAnsi="仿宋_GB2312" w:cs="仿宋_GB2312"/>
          <w:sz w:val="28"/>
          <w:szCs w:val="28"/>
        </w:rPr>
        <w:t>。</w:t>
      </w:r>
    </w:p>
    <w:p>
      <w:pPr>
        <w:numPr>
          <w:ilvl w:val="0"/>
          <w:numId w:val="3"/>
        </w:numPr>
        <w:ind w:firstLine="560" w:firstLineChars="200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该项目年初预算数为</w:t>
      </w:r>
      <w:r>
        <w:rPr>
          <w:rFonts w:hint="eastAsia"/>
          <w:b w:val="0"/>
          <w:bCs/>
          <w:sz w:val="28"/>
          <w:highlight w:val="none"/>
          <w:lang w:val="en-US" w:eastAsia="zh-CN"/>
        </w:rPr>
        <w:t>140</w:t>
      </w:r>
      <w:r>
        <w:rPr>
          <w:rFonts w:hint="eastAsia"/>
          <w:b w:val="0"/>
          <w:bCs/>
          <w:sz w:val="28"/>
        </w:rPr>
        <w:t>万元，截止202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年底已全部完成，项目支出</w:t>
      </w:r>
      <w:r>
        <w:rPr>
          <w:rFonts w:hint="eastAsia"/>
          <w:b w:val="0"/>
          <w:bCs/>
          <w:sz w:val="28"/>
          <w:highlight w:val="none"/>
          <w:lang w:val="en-US" w:eastAsia="zh-CN"/>
        </w:rPr>
        <w:t>140</w:t>
      </w:r>
      <w:r>
        <w:rPr>
          <w:rFonts w:hint="eastAsia"/>
          <w:b w:val="0"/>
          <w:bCs/>
          <w:sz w:val="28"/>
        </w:rPr>
        <w:t>万元。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2.效益指标完成情况分析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（1）项目实施的经济效益分析</w:t>
      </w:r>
    </w:p>
    <w:p>
      <w:pPr>
        <w:widowControl/>
        <w:ind w:firstLine="560" w:firstLineChars="200"/>
        <w:jc w:val="left"/>
      </w:pPr>
      <w:r>
        <w:rPr>
          <w:rFonts w:ascii="CIDFont" w:hAnsi="CIDFont"/>
          <w:color w:val="000000"/>
          <w:kern w:val="0"/>
          <w:sz w:val="28"/>
          <w:szCs w:val="28"/>
        </w:rPr>
        <w:t xml:space="preserve">宁河区农业用水供需矛盾十分突出，大力发展节水型农业是保持 </w:t>
      </w:r>
    </w:p>
    <w:p>
      <w:pPr>
        <w:widowControl/>
        <w:ind w:firstLine="560" w:firstLineChars="200"/>
        <w:jc w:val="left"/>
      </w:pPr>
      <w:r>
        <w:rPr>
          <w:rFonts w:ascii="CIDFont" w:hAnsi="CIDFont"/>
          <w:color w:val="000000"/>
          <w:kern w:val="0"/>
          <w:sz w:val="28"/>
          <w:szCs w:val="28"/>
        </w:rPr>
        <w:t xml:space="preserve">农业可持续发展的有效途径。全面推广农业用水计量管理技术，实施定额灌溉管理，建立严格的用水管理机制，提高灌溉水利用率，可有效的缓解农业用水供需矛盾。 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（2）项目实施的社会效益分析</w:t>
      </w:r>
    </w:p>
    <w:p>
      <w:pPr>
        <w:widowControl/>
        <w:ind w:firstLine="560" w:firstLineChars="200"/>
        <w:jc w:val="left"/>
      </w:pPr>
      <w:r>
        <w:rPr>
          <w:rFonts w:ascii="CIDFont" w:hAnsi="CIDFont"/>
          <w:color w:val="000000"/>
          <w:kern w:val="0"/>
          <w:sz w:val="28"/>
          <w:szCs w:val="28"/>
        </w:rPr>
        <w:t xml:space="preserve">对农业用水实施限额管理，按照多用水多付费的原则，超限额的 </w:t>
      </w:r>
    </w:p>
    <w:p>
      <w:pPr>
        <w:widowControl/>
        <w:ind w:firstLine="560" w:firstLineChars="200"/>
        <w:jc w:val="left"/>
        <w:rPr>
          <w:rFonts w:hint="eastAsia"/>
        </w:rPr>
      </w:pPr>
      <w:r>
        <w:rPr>
          <w:rFonts w:ascii="CIDFont" w:hAnsi="CIDFont"/>
          <w:color w:val="000000"/>
          <w:kern w:val="0"/>
          <w:sz w:val="28"/>
          <w:szCs w:val="28"/>
        </w:rPr>
        <w:t>农业用水不享受农业用水补贴，对超过限额的水量实行累积加价，对节约水量部分给予一定奖励，引导农民树立节水观念，提高了农民节约用水的观念意识。工程的实施对建设节约型社会也起到了一定的促进作用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rFonts w:hint="eastAsia" w:ascii="宋体" w:hAnsi="宋体"/>
          <w:sz w:val="28"/>
          <w:szCs w:val="28"/>
        </w:rPr>
        <w:t>项目实施的生态效益分析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工程的建设实施促进了居民对水资源的节约，可间接减少对水资源的污染及浪费，减少由于过度使用和污染对生态环境造成的破坏，促进了地区生态环境的自我修复，保护了当地的生态环境。</w:t>
      </w:r>
    </w:p>
    <w:p>
      <w:pPr>
        <w:snapToGrid w:val="0"/>
        <w:spacing w:line="580" w:lineRule="exact"/>
        <w:ind w:left="573" w:leftChars="273" w:firstLine="64" w:firstLineChars="23"/>
        <w:outlineLvl w:val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（4）项目实施的可持续影响分析</w:t>
      </w:r>
    </w:p>
    <w:p>
      <w:pPr>
        <w:ind w:left="5" w:firstLine="518" w:firstLineChars="185"/>
        <w:rPr>
          <w:b/>
          <w:sz w:val="28"/>
        </w:rPr>
      </w:pPr>
      <w:r>
        <w:rPr>
          <w:sz w:val="28"/>
          <w:szCs w:val="28"/>
        </w:rPr>
        <w:t>实施定额灌溉管理，可有效实现总量监控，改变落后灌溉方式，使水资源的利用效率大大提高，对于项目区农业的可持续发展具有重要意义</w:t>
      </w:r>
      <w:r>
        <w:rPr>
          <w:rFonts w:hint="eastAsia" w:ascii="仿宋_GB2312" w:hAnsi="仿宋_GB2312" w:cs="仿宋_GB2312"/>
          <w:sz w:val="28"/>
          <w:szCs w:val="28"/>
        </w:rPr>
        <w:t>。</w:t>
      </w:r>
    </w:p>
    <w:p>
      <w:pPr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、满意度指标完成情况分析</w:t>
      </w:r>
    </w:p>
    <w:p>
      <w:pPr>
        <w:ind w:left="5" w:firstLine="518" w:firstLineChars="185"/>
        <w:rPr>
          <w:sz w:val="28"/>
          <w:szCs w:val="28"/>
        </w:rPr>
      </w:pPr>
      <w:r>
        <w:rPr>
          <w:rFonts w:hint="eastAsia"/>
          <w:b w:val="0"/>
          <w:bCs/>
          <w:sz w:val="28"/>
        </w:rPr>
        <w:t>通过对项目</w:t>
      </w:r>
      <w:r>
        <w:rPr>
          <w:rFonts w:hint="eastAsia"/>
          <w:b w:val="0"/>
          <w:bCs/>
          <w:sz w:val="28"/>
          <w:lang w:eastAsia="zh-CN"/>
        </w:rPr>
        <w:t>受益群体</w:t>
      </w:r>
      <w:r>
        <w:rPr>
          <w:rFonts w:hint="eastAsia"/>
          <w:b w:val="0"/>
          <w:bCs/>
          <w:sz w:val="28"/>
        </w:rPr>
        <w:t>进行调查，对象满意度为100%。</w:t>
      </w:r>
    </w:p>
    <w:p>
      <w:pPr>
        <w:ind w:firstLine="643" w:firstLineChars="200"/>
        <w:rPr>
          <w:b/>
          <w:sz w:val="32"/>
          <w:szCs w:val="32"/>
          <w:highlight w:val="none"/>
        </w:rPr>
      </w:pPr>
      <w:r>
        <w:rPr>
          <w:rFonts w:hint="eastAsia"/>
          <w:b/>
          <w:sz w:val="32"/>
          <w:szCs w:val="32"/>
          <w:highlight w:val="none"/>
        </w:rPr>
        <w:t>五、存在问题及原因分析</w:t>
      </w:r>
    </w:p>
    <w:p>
      <w:pPr>
        <w:rPr>
          <w:rFonts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 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numPr>
          <w:ilvl w:val="0"/>
          <w:numId w:val="4"/>
        </w:numPr>
        <w:ind w:firstLine="643" w:firstLineChars="2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643" w:firstLineChars="2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七、绩效自评工作的结论、经验、问题和建议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ind w:firstLine="643" w:firstLineChars="2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八、其他需要说明的问题。</w:t>
      </w:r>
    </w:p>
    <w:p>
      <w:pPr>
        <w:tabs>
          <w:tab w:val="left" w:pos="1035"/>
        </w:tabs>
        <w:ind w:firstLine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IDFon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581938"/>
    <w:multiLevelType w:val="singleLevel"/>
    <w:tmpl w:val="9E58193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B55C213"/>
    <w:multiLevelType w:val="singleLevel"/>
    <w:tmpl w:val="FB55C21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0DB14D3"/>
    <w:multiLevelType w:val="singleLevel"/>
    <w:tmpl w:val="40DB14D3"/>
    <w:lvl w:ilvl="0" w:tentative="0">
      <w:start w:val="4"/>
      <w:numFmt w:val="decimal"/>
      <w:suff w:val="nothing"/>
      <w:lvlText w:val="（%1）"/>
      <w:lvlJc w:val="left"/>
    </w:lvl>
  </w:abstractNum>
  <w:abstractNum w:abstractNumId="3">
    <w:nsid w:val="7ACF57CF"/>
    <w:multiLevelType w:val="singleLevel"/>
    <w:tmpl w:val="7ACF57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yZjQ1NzkzOGY1YjI0YjM4MTMwY2IxZTM1OWFmZjIifQ=="/>
  </w:docVars>
  <w:rsids>
    <w:rsidRoot w:val="00B2512C"/>
    <w:rsid w:val="00090EBF"/>
    <w:rsid w:val="000A1578"/>
    <w:rsid w:val="0017100C"/>
    <w:rsid w:val="00345DCD"/>
    <w:rsid w:val="0057646B"/>
    <w:rsid w:val="006673C1"/>
    <w:rsid w:val="00670955"/>
    <w:rsid w:val="00772EA0"/>
    <w:rsid w:val="0079637E"/>
    <w:rsid w:val="007E5E8D"/>
    <w:rsid w:val="0084021D"/>
    <w:rsid w:val="009D5597"/>
    <w:rsid w:val="009F3668"/>
    <w:rsid w:val="009F4F55"/>
    <w:rsid w:val="00AF1571"/>
    <w:rsid w:val="00B2512C"/>
    <w:rsid w:val="00DB0EE5"/>
    <w:rsid w:val="00E64E4A"/>
    <w:rsid w:val="00E837C1"/>
    <w:rsid w:val="17BC5E57"/>
    <w:rsid w:val="238B1235"/>
    <w:rsid w:val="2EF80E7F"/>
    <w:rsid w:val="35C6441D"/>
    <w:rsid w:val="480638B2"/>
    <w:rsid w:val="51AA0862"/>
    <w:rsid w:val="52794021"/>
    <w:rsid w:val="53050F23"/>
    <w:rsid w:val="5B8B7FE0"/>
    <w:rsid w:val="5BAB4F2E"/>
    <w:rsid w:val="5F626D02"/>
    <w:rsid w:val="68C66DC9"/>
    <w:rsid w:val="6D722653"/>
    <w:rsid w:val="7AC9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224</Words>
  <Characters>1279</Characters>
  <Lines>10</Lines>
  <Paragraphs>2</Paragraphs>
  <TotalTime>2</TotalTime>
  <ScaleCrop>false</ScaleCrop>
  <LinksUpToDate>false</LinksUpToDate>
  <CharactersWithSpaces>1501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2024-05-13T09:25:00Z</dcterms:created>
  <dc:creator>th</dc:creator>
  <cp:lastModifiedBy>.</cp:lastModifiedBy>
  <cp:lastPrinted>2023-05-15T07:53:00Z</cp:lastPrinted>
  <dcterms:modified xsi:type="dcterms:W3CDTF">2024-05-21T02:08:46Z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D72CB7088BC54F40B251C2727165AE80_13</vt:lpwstr>
  </property>
</Properties>
</file>