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lang w:eastAsia="zh-CN"/>
        </w:rPr>
      </w:pPr>
      <w:r>
        <w:rPr>
          <w:rFonts w:hint="eastAsia"/>
          <w:b/>
          <w:sz w:val="32"/>
          <w:lang w:val="en-US" w:eastAsia="zh-CN"/>
        </w:rPr>
        <w:t>2023</w:t>
      </w:r>
      <w:r>
        <w:rPr>
          <w:rFonts w:hint="eastAsia"/>
          <w:b/>
          <w:sz w:val="32"/>
        </w:rPr>
        <w:t>年度</w:t>
      </w:r>
      <w:r>
        <w:rPr>
          <w:rFonts w:hint="eastAsia"/>
          <w:b/>
          <w:sz w:val="32"/>
          <w:lang w:eastAsia="zh-CN"/>
        </w:rPr>
        <w:t>京津冀生态环保之合流制改造一期工程</w:t>
      </w:r>
    </w:p>
    <w:p>
      <w:pPr>
        <w:jc w:val="center"/>
        <w:rPr>
          <w:b/>
          <w:sz w:val="32"/>
        </w:rPr>
      </w:pPr>
      <w:r>
        <w:rPr>
          <w:rFonts w:hint="eastAsia"/>
          <w:b/>
          <w:sz w:val="32"/>
        </w:rPr>
        <w:t>项目绩效自评报告</w:t>
      </w:r>
    </w:p>
    <w:p>
      <w:pPr>
        <w:numPr>
          <w:ilvl w:val="0"/>
          <w:numId w:val="1"/>
        </w:numPr>
        <w:ind w:left="0" w:leftChars="0" w:firstLine="0" w:firstLineChars="0"/>
        <w:rPr>
          <w:rFonts w:hint="eastAsia" w:ascii="宋体" w:hAnsi="宋体"/>
          <w:b/>
          <w:sz w:val="32"/>
          <w:szCs w:val="32"/>
        </w:rPr>
      </w:pPr>
      <w:r>
        <w:rPr>
          <w:rFonts w:hint="eastAsia" w:ascii="宋体" w:hAnsi="宋体"/>
          <w:b/>
          <w:sz w:val="32"/>
          <w:szCs w:val="32"/>
        </w:rPr>
        <w:t>项目基本概况</w:t>
      </w:r>
    </w:p>
    <w:p>
      <w:pPr>
        <w:numPr>
          <w:ilvl w:val="0"/>
          <w:numId w:val="0"/>
        </w:numPr>
        <w:ind w:leftChars="0" w:firstLine="281" w:firstLineChars="100"/>
        <w:rPr>
          <w:rFonts w:hint="eastAsia" w:ascii="宋体" w:hAnsi="宋体" w:eastAsiaTheme="minorEastAsia"/>
          <w:b/>
          <w:sz w:val="28"/>
          <w:szCs w:val="28"/>
          <w:lang w:eastAsia="zh-CN"/>
        </w:rPr>
      </w:pPr>
      <w:r>
        <w:rPr>
          <w:rFonts w:hint="eastAsia" w:ascii="宋体" w:hAnsi="宋体"/>
          <w:b/>
          <w:sz w:val="28"/>
          <w:szCs w:val="28"/>
          <w:lang w:eastAsia="zh-CN"/>
        </w:rPr>
        <w:t>（一）项目概况</w:t>
      </w:r>
    </w:p>
    <w:p>
      <w:pPr>
        <w:ind w:left="0" w:leftChars="0" w:firstLine="560" w:firstLineChars="200"/>
        <w:rPr>
          <w:rFonts w:hint="eastAsia"/>
          <w:b w:val="0"/>
          <w:bCs/>
          <w:sz w:val="28"/>
        </w:rPr>
      </w:pPr>
      <w:r>
        <w:rPr>
          <w:rFonts w:hint="eastAsia"/>
          <w:b w:val="0"/>
          <w:bCs/>
          <w:sz w:val="28"/>
          <w:lang w:val="en-US" w:eastAsia="zh-CN"/>
        </w:rPr>
        <w:t>根据</w:t>
      </w:r>
      <w:r>
        <w:rPr>
          <w:rFonts w:hint="eastAsia"/>
          <w:b w:val="0"/>
          <w:bCs/>
          <w:sz w:val="28"/>
        </w:rPr>
        <w:t>天津市宁河区水务局【202</w:t>
      </w:r>
      <w:r>
        <w:rPr>
          <w:rFonts w:hint="eastAsia"/>
          <w:b w:val="0"/>
          <w:bCs/>
          <w:sz w:val="28"/>
          <w:lang w:val="en-US" w:eastAsia="zh-CN"/>
        </w:rPr>
        <w:t>1</w:t>
      </w:r>
      <w:r>
        <w:rPr>
          <w:rFonts w:hint="eastAsia"/>
          <w:b w:val="0"/>
          <w:bCs/>
          <w:sz w:val="28"/>
        </w:rPr>
        <w:t>】</w:t>
      </w:r>
      <w:r>
        <w:rPr>
          <w:rFonts w:hint="eastAsia"/>
          <w:b w:val="0"/>
          <w:bCs/>
          <w:sz w:val="28"/>
          <w:lang w:val="en-US" w:eastAsia="zh-CN"/>
        </w:rPr>
        <w:t>21</w:t>
      </w:r>
      <w:r>
        <w:rPr>
          <w:rFonts w:hint="eastAsia"/>
          <w:b w:val="0"/>
          <w:bCs/>
          <w:sz w:val="28"/>
        </w:rPr>
        <w:t>号文件精神对</w:t>
      </w:r>
      <w:r>
        <w:rPr>
          <w:rFonts w:hint="eastAsia"/>
          <w:b w:val="0"/>
          <w:bCs/>
          <w:sz w:val="28"/>
          <w:lang w:eastAsia="zh-CN"/>
        </w:rPr>
        <w:t>宁河</w:t>
      </w:r>
      <w:r>
        <w:rPr>
          <w:rFonts w:hint="eastAsia"/>
          <w:b w:val="0"/>
          <w:bCs/>
          <w:sz w:val="28"/>
        </w:rPr>
        <w:t>区雨污分流改造工程</w:t>
      </w:r>
      <w:r>
        <w:rPr>
          <w:rFonts w:hint="eastAsia"/>
          <w:b w:val="0"/>
          <w:bCs/>
          <w:sz w:val="28"/>
          <w:lang w:eastAsia="zh-CN"/>
        </w:rPr>
        <w:t>项目建议书的批复</w:t>
      </w:r>
      <w:r>
        <w:rPr>
          <w:rFonts w:hint="eastAsia"/>
          <w:b w:val="0"/>
          <w:bCs/>
          <w:sz w:val="28"/>
        </w:rPr>
        <w:t>，</w:t>
      </w:r>
      <w:r>
        <w:rPr>
          <w:rFonts w:hint="eastAsia"/>
          <w:b w:val="0"/>
          <w:bCs/>
          <w:sz w:val="28"/>
          <w:lang w:val="en-US" w:eastAsia="zh-CN"/>
        </w:rPr>
        <w:t>2021年区水务局计划实施老家乐、世纪花园、国家园、红星里4个片区和团结道、新华道等4条道路的改造，改造面积0.44平方公里。</w:t>
      </w:r>
    </w:p>
    <w:p>
      <w:pPr>
        <w:numPr>
          <w:ilvl w:val="0"/>
          <w:numId w:val="2"/>
        </w:numPr>
        <w:ind w:firstLine="281" w:firstLineChars="100"/>
        <w:rPr>
          <w:rFonts w:hint="eastAsia"/>
          <w:b/>
          <w:sz w:val="28"/>
          <w:lang w:eastAsia="zh-CN"/>
        </w:rPr>
      </w:pPr>
      <w:r>
        <w:rPr>
          <w:rFonts w:hint="eastAsia"/>
          <w:b/>
          <w:sz w:val="28"/>
        </w:rPr>
        <w:t>项目预算绩效目标的设立和调整情况</w:t>
      </w:r>
      <w:r>
        <w:rPr>
          <w:rFonts w:hint="eastAsia"/>
          <w:b/>
          <w:sz w:val="28"/>
          <w:lang w:eastAsia="zh-CN"/>
        </w:rPr>
        <w:t>。</w:t>
      </w:r>
    </w:p>
    <w:p>
      <w:pPr>
        <w:numPr>
          <w:ilvl w:val="0"/>
          <w:numId w:val="3"/>
        </w:numPr>
        <w:adjustRightInd w:val="0"/>
        <w:snapToGrid w:val="0"/>
        <w:spacing w:line="360" w:lineRule="auto"/>
        <w:ind w:firstLine="560" w:firstLineChars="200"/>
        <w:jc w:val="left"/>
        <w:rPr>
          <w:rFonts w:hint="eastAsia"/>
          <w:b w:val="0"/>
          <w:bCs/>
          <w:sz w:val="28"/>
          <w:lang w:val="en-US" w:eastAsia="zh-CN"/>
        </w:rPr>
      </w:pPr>
      <w:r>
        <w:rPr>
          <w:rFonts w:hint="eastAsia"/>
          <w:b w:val="0"/>
          <w:bCs/>
          <w:sz w:val="28"/>
          <w:lang w:val="en-US" w:eastAsia="zh-CN"/>
        </w:rPr>
        <w:t xml:space="preserve">年度总体目标。①依据宁河区水务局【2021】21号文件精神对宁河区雨污分流改造工程项目建议书的批复，工程主要建设内容为老家乐、世纪花园、国家园、红星里4个片区和团结道、新华道等4条道路的改造，改造面积0.44平方公里。②符合工程施工质量验收相关要求，按时投入使用。完成年度预算支出1406.98万元。③项目实施后推进合流制小区按排水规划实现雨污分流的需要；缓解红星里片区等雨季积水现象；带动整个区域的建设与宁河区经济发展的需要。        </w:t>
      </w:r>
    </w:p>
    <w:p>
      <w:pPr>
        <w:numPr>
          <w:ilvl w:val="0"/>
          <w:numId w:val="3"/>
        </w:numPr>
        <w:adjustRightInd w:val="0"/>
        <w:snapToGrid w:val="0"/>
        <w:spacing w:line="360" w:lineRule="auto"/>
        <w:ind w:firstLine="560" w:firstLineChars="200"/>
        <w:jc w:val="left"/>
        <w:rPr>
          <w:rFonts w:hint="eastAsia" w:asciiTheme="minorEastAsia" w:hAnsiTheme="minorEastAsia" w:cstheme="minorEastAsia"/>
          <w:b w:val="0"/>
          <w:bCs/>
          <w:sz w:val="28"/>
          <w:lang w:val="en-US" w:eastAsia="zh-CN"/>
        </w:rPr>
      </w:pPr>
      <w:r>
        <w:rPr>
          <w:rFonts w:hint="eastAsia"/>
          <w:b w:val="0"/>
          <w:bCs/>
          <w:sz w:val="28"/>
          <w:lang w:val="en-US" w:eastAsia="zh-CN"/>
        </w:rPr>
        <w:t>绩效指标。①数量指标：改造面积0.44平方公里。②质量指标：达到设计标准、工程验收合格率100%。③时效指标：开工日期2022年8月26日完工日期2023年10月15日。④成本指标：完成年度预</w:t>
      </w:r>
      <w:r>
        <w:rPr>
          <w:rFonts w:hint="eastAsia" w:asciiTheme="minorEastAsia" w:hAnsiTheme="minorEastAsia" w:cstheme="minorEastAsia"/>
          <w:b w:val="0"/>
          <w:bCs/>
          <w:sz w:val="28"/>
          <w:lang w:val="en-US" w:eastAsia="zh-CN"/>
        </w:rPr>
        <w:t>算支出</w:t>
      </w:r>
      <w:r>
        <w:rPr>
          <w:rFonts w:hint="eastAsia" w:asciiTheme="minorEastAsia" w:hAnsiTheme="minorEastAsia" w:cstheme="minorEastAsia"/>
          <w:b w:val="0"/>
          <w:bCs/>
          <w:sz w:val="28"/>
          <w:highlight w:val="none"/>
          <w:lang w:val="en-US" w:eastAsia="zh-CN"/>
        </w:rPr>
        <w:t>1406.98</w:t>
      </w:r>
      <w:r>
        <w:rPr>
          <w:rFonts w:hint="eastAsia" w:asciiTheme="minorEastAsia" w:hAnsiTheme="minorEastAsia" w:cstheme="minorEastAsia"/>
          <w:b w:val="0"/>
          <w:bCs/>
          <w:sz w:val="28"/>
          <w:lang w:val="en-US" w:eastAsia="zh-CN"/>
        </w:rPr>
        <w:t>万元。</w:t>
      </w:r>
      <w:r>
        <w:rPr>
          <w:rFonts w:hint="eastAsia" w:ascii="微软雅黑" w:hAnsi="微软雅黑" w:eastAsia="微软雅黑" w:cs="微软雅黑"/>
          <w:b w:val="0"/>
          <w:bCs/>
          <w:sz w:val="28"/>
          <w:lang w:val="en-US" w:eastAsia="zh-CN"/>
        </w:rPr>
        <w:t>⑤</w:t>
      </w:r>
      <w:r>
        <w:rPr>
          <w:rFonts w:hint="eastAsia" w:asciiTheme="minorEastAsia" w:hAnsiTheme="minorEastAsia" w:cstheme="minorEastAsia"/>
          <w:b w:val="0"/>
          <w:bCs/>
          <w:sz w:val="28"/>
          <w:lang w:val="en-US" w:eastAsia="zh-CN"/>
        </w:rPr>
        <w:t>经济</w:t>
      </w:r>
      <w:r>
        <w:rPr>
          <w:rFonts w:hint="eastAsia" w:asciiTheme="minorEastAsia" w:hAnsiTheme="minorEastAsia" w:eastAsiaTheme="minorEastAsia" w:cstheme="minorEastAsia"/>
          <w:b w:val="0"/>
          <w:bCs/>
          <w:sz w:val="28"/>
          <w:lang w:val="en-US" w:eastAsia="zh-CN"/>
        </w:rPr>
        <w:t>效益指标：完善了建设区域内老旧小区排水设施，大幅度提高了改造片区预防积水、内涝的能力，满足了城市居民对于改善城市排污、排雨能力的需求，提高了宁河区水务局的口碑和公信力，城市环境的改善也对拉动宁河区地方人口增长和游客数量的增加起到了促进作用</w:t>
      </w:r>
      <w:r>
        <w:rPr>
          <w:rFonts w:hint="eastAsia" w:asciiTheme="minorEastAsia" w:hAnsiTheme="minorEastAsia" w:cstheme="minorEastAsia"/>
          <w:b w:val="0"/>
          <w:bCs/>
          <w:sz w:val="28"/>
          <w:lang w:val="en-US" w:eastAsia="zh-CN"/>
        </w:rPr>
        <w:t>。</w:t>
      </w:r>
      <w:r>
        <w:rPr>
          <w:rFonts w:hint="eastAsia" w:ascii="微软雅黑" w:hAnsi="微软雅黑" w:eastAsia="微软雅黑" w:cs="微软雅黑"/>
          <w:b w:val="0"/>
          <w:bCs/>
          <w:sz w:val="28"/>
          <w:lang w:val="en-US" w:eastAsia="zh-CN"/>
        </w:rPr>
        <w:t>⑥</w:t>
      </w:r>
      <w:r>
        <w:rPr>
          <w:rFonts w:hint="eastAsia" w:asciiTheme="minorEastAsia" w:hAnsiTheme="minorEastAsia" w:cstheme="minorEastAsia"/>
          <w:b w:val="0"/>
          <w:bCs/>
          <w:sz w:val="28"/>
          <w:lang w:val="en-US" w:eastAsia="zh-CN"/>
        </w:rPr>
        <w:t>社会效益指标：美化老旧小区居民生活环境的效果，改善老城区群众的生活状况，减少下游河道、水体污染、改善区域环境，为居民和游客的生活提供了方便，实现预期社会效益。</w:t>
      </w:r>
      <w:r>
        <w:rPr>
          <w:rFonts w:hint="eastAsia" w:ascii="微软雅黑" w:hAnsi="微软雅黑" w:eastAsia="微软雅黑" w:cs="微软雅黑"/>
          <w:b w:val="0"/>
          <w:bCs/>
          <w:sz w:val="28"/>
          <w:lang w:val="en-US" w:eastAsia="zh-CN"/>
        </w:rPr>
        <w:t>⑦</w:t>
      </w:r>
      <w:r>
        <w:rPr>
          <w:rFonts w:hint="eastAsia" w:asciiTheme="minorEastAsia" w:hAnsiTheme="minorEastAsia" w:cstheme="minorEastAsia"/>
          <w:b w:val="0"/>
          <w:bCs/>
          <w:sz w:val="28"/>
          <w:lang w:val="en-US" w:eastAsia="zh-CN"/>
        </w:rPr>
        <w:t>生态效益</w:t>
      </w:r>
      <w:r>
        <w:rPr>
          <w:rFonts w:hint="eastAsia" w:asciiTheme="minorEastAsia" w:hAnsiTheme="minorEastAsia" w:eastAsiaTheme="minorEastAsia" w:cstheme="minorEastAsia"/>
          <w:b w:val="0"/>
          <w:bCs/>
          <w:sz w:val="28"/>
          <w:lang w:val="en-US" w:eastAsia="zh-CN"/>
        </w:rPr>
        <w:t>指标：达到了可持续的持续环保、低能耗的目标。</w:t>
      </w:r>
      <w:r>
        <w:rPr>
          <w:rFonts w:hint="eastAsia" w:ascii="宋体" w:hAnsi="宋体" w:eastAsia="宋体" w:cs="宋体"/>
          <w:b w:val="0"/>
          <w:bCs/>
          <w:sz w:val="28"/>
          <w:lang w:val="en-US" w:eastAsia="zh-CN"/>
        </w:rPr>
        <w:t>⑧</w:t>
      </w:r>
      <w:r>
        <w:rPr>
          <w:rFonts w:hint="eastAsia" w:asciiTheme="minorEastAsia" w:hAnsiTheme="minorEastAsia" w:cstheme="minorEastAsia"/>
          <w:b w:val="0"/>
          <w:bCs/>
          <w:sz w:val="28"/>
          <w:lang w:val="en-US" w:eastAsia="zh-CN"/>
        </w:rPr>
        <w:t>可持续影响指标：提高了改造片区预防积水、内涝的能力，完善了城市的基础设施建设，提升了城市居民和游客的满意度，带来了更好的城市口碑以及城市发展影响力，为城市的经济发展创造了机遇和潜力。满意度指标：使用对象满意度≥95%。</w:t>
      </w:r>
    </w:p>
    <w:p>
      <w:pPr>
        <w:adjustRightInd w:val="0"/>
        <w:snapToGrid w:val="0"/>
        <w:spacing w:line="360" w:lineRule="auto"/>
        <w:ind w:firstLine="560" w:firstLineChars="200"/>
        <w:jc w:val="left"/>
        <w:rPr>
          <w:rFonts w:hint="eastAsia" w:asciiTheme="minorEastAsia" w:hAnsiTheme="minorEastAsia" w:cstheme="minorEastAsia"/>
          <w:b w:val="0"/>
          <w:bCs/>
          <w:sz w:val="28"/>
          <w:lang w:val="en-US" w:eastAsia="zh-CN"/>
        </w:rPr>
      </w:pPr>
      <w:r>
        <w:rPr>
          <w:rFonts w:hint="eastAsia" w:asciiTheme="minorEastAsia" w:hAnsiTheme="minorEastAsia" w:cstheme="minorEastAsia"/>
          <w:b w:val="0"/>
          <w:bCs/>
          <w:sz w:val="28"/>
          <w:lang w:val="en-US" w:eastAsia="zh-CN"/>
        </w:rPr>
        <w:t>3.该项目为一次性项目。项目资金用于支付工程款。</w:t>
      </w:r>
    </w:p>
    <w:p>
      <w:pPr>
        <w:adjustRightInd w:val="0"/>
        <w:snapToGrid w:val="0"/>
        <w:spacing w:line="360" w:lineRule="auto"/>
        <w:ind w:firstLine="560" w:firstLineChars="200"/>
        <w:jc w:val="left"/>
        <w:rPr>
          <w:rFonts w:hint="default"/>
          <w:b w:val="0"/>
          <w:bCs/>
          <w:color w:val="auto"/>
          <w:sz w:val="28"/>
          <w:highlight w:val="none"/>
          <w:lang w:val="en-US" w:eastAsia="zh-CN"/>
        </w:rPr>
      </w:pPr>
      <w:r>
        <w:rPr>
          <w:rFonts w:hint="eastAsia" w:asciiTheme="minorEastAsia" w:hAnsiTheme="minorEastAsia" w:cstheme="minorEastAsia"/>
          <w:b w:val="0"/>
          <w:bCs/>
          <w:sz w:val="28"/>
          <w:lang w:val="en-US" w:eastAsia="zh-CN"/>
        </w:rPr>
        <w:t>4.管理措施。根据绩效目标，按合同条款，严格执行审批流程，及时完成全部资金拨付。宁河区潮白新河以西区域农</w:t>
      </w:r>
      <w:r>
        <w:rPr>
          <w:rFonts w:hint="eastAsia"/>
          <w:b w:val="0"/>
          <w:bCs/>
          <w:color w:val="auto"/>
          <w:sz w:val="28"/>
          <w:highlight w:val="none"/>
          <w:lang w:val="en-US" w:eastAsia="zh-CN"/>
        </w:rPr>
        <w:t>村饮水提质增效工程项目，由宁河区水务局负责督促指导该区域农村供水工作，具体工作由区水务局水旱灾害防御科负责。根据绩效目标，已及时完成全部资金使用。</w:t>
      </w:r>
    </w:p>
    <w:p>
      <w:pPr>
        <w:ind w:left="0" w:leftChars="0" w:firstLine="0" w:firstLineChars="0"/>
        <w:rPr>
          <w:rFonts w:ascii="宋体" w:hAnsi="宋体"/>
          <w:color w:val="FF0000"/>
          <w:sz w:val="28"/>
          <w:szCs w:val="28"/>
        </w:rPr>
      </w:pPr>
      <w:r>
        <w:rPr>
          <w:rFonts w:hint="eastAsia" w:ascii="宋体" w:hAnsi="宋体"/>
          <w:b/>
          <w:sz w:val="32"/>
          <w:szCs w:val="32"/>
        </w:rPr>
        <w:t>二、绩效自评工作开展情况</w:t>
      </w:r>
    </w:p>
    <w:p>
      <w:pPr>
        <w:numPr>
          <w:ilvl w:val="0"/>
          <w:numId w:val="0"/>
        </w:numPr>
        <w:ind w:leftChars="0" w:firstLine="560" w:firstLineChars="200"/>
        <w:rPr>
          <w:rFonts w:hint="eastAsia"/>
          <w:b/>
          <w:sz w:val="32"/>
          <w:szCs w:val="32"/>
        </w:rPr>
      </w:pPr>
      <w:r>
        <w:rPr>
          <w:rFonts w:hint="eastAsia"/>
          <w:sz w:val="28"/>
          <w:szCs w:val="28"/>
        </w:rPr>
        <w:t>我局按照绩效自评工作的要求，由财务部门牵头，各职能科室及建管中心配合。认真填制项目支出绩效自评表，并按照相关要求和实际情况及现状撰写项目绩效自评报告。</w:t>
      </w:r>
    </w:p>
    <w:p>
      <w:pPr>
        <w:numPr>
          <w:ilvl w:val="0"/>
          <w:numId w:val="4"/>
        </w:numPr>
        <w:ind w:left="0" w:leftChars="0" w:firstLine="0" w:firstLineChars="0"/>
        <w:rPr>
          <w:rFonts w:hint="eastAsia"/>
          <w:b/>
          <w:sz w:val="32"/>
          <w:szCs w:val="32"/>
        </w:rPr>
      </w:pPr>
      <w:r>
        <w:rPr>
          <w:rFonts w:hint="eastAsia"/>
          <w:b/>
          <w:sz w:val="32"/>
          <w:szCs w:val="32"/>
        </w:rPr>
        <w:t xml:space="preserve">综合评价结论 </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sz w:val="32"/>
          <w:szCs w:val="32"/>
        </w:rPr>
      </w:pPr>
      <w:r>
        <w:rPr>
          <w:rFonts w:hint="eastAsia"/>
          <w:sz w:val="28"/>
          <w:szCs w:val="28"/>
          <w:lang w:val="en-US" w:eastAsia="zh-CN"/>
        </w:rPr>
        <w:t>宁河区2021年合流制片区雨污分流改造工程项目绩效自评得分100分，各项指标得分详见项目支出绩效自评表，其中</w:t>
      </w:r>
      <w:r>
        <w:rPr>
          <w:rFonts w:hint="eastAsia"/>
          <w:b w:val="0"/>
          <w:bCs/>
          <w:sz w:val="28"/>
        </w:rPr>
        <w:t>产出指标得</w:t>
      </w:r>
      <w:r>
        <w:rPr>
          <w:rFonts w:hint="eastAsia"/>
          <w:b w:val="0"/>
          <w:bCs/>
          <w:sz w:val="28"/>
          <w:lang w:val="en-US" w:eastAsia="zh-CN"/>
        </w:rPr>
        <w:t>4</w:t>
      </w:r>
      <w:r>
        <w:rPr>
          <w:rFonts w:hint="eastAsia"/>
          <w:b w:val="0"/>
          <w:bCs/>
          <w:sz w:val="28"/>
        </w:rPr>
        <w:t>0分，效益指标得</w:t>
      </w:r>
      <w:r>
        <w:rPr>
          <w:rFonts w:hint="eastAsia"/>
          <w:b w:val="0"/>
          <w:bCs/>
          <w:sz w:val="28"/>
          <w:lang w:val="en-US" w:eastAsia="zh-CN"/>
        </w:rPr>
        <w:t>4</w:t>
      </w:r>
      <w:r>
        <w:rPr>
          <w:rFonts w:hint="eastAsia"/>
          <w:b w:val="0"/>
          <w:bCs/>
          <w:sz w:val="28"/>
        </w:rPr>
        <w:t>0分，服务对象满意度指标得10分，预算资金执行率得10分，自评得分共100分。项目总体执行情况良好，资金管理到位，项目按计划实施。</w:t>
      </w:r>
    </w:p>
    <w:p>
      <w:pPr>
        <w:ind w:left="0" w:leftChars="0" w:firstLine="0" w:firstLineChars="0"/>
        <w:rPr>
          <w:rFonts w:hint="eastAsia" w:eastAsiaTheme="minorEastAsia"/>
          <w:b/>
          <w:sz w:val="32"/>
          <w:szCs w:val="32"/>
          <w:lang w:eastAsia="zh-CN"/>
        </w:rPr>
      </w:pPr>
      <w:r>
        <w:rPr>
          <w:rFonts w:hint="eastAsia"/>
          <w:b/>
          <w:sz w:val="32"/>
          <w:szCs w:val="32"/>
        </w:rPr>
        <w:t>四、绩效目标实现</w:t>
      </w:r>
      <w:r>
        <w:rPr>
          <w:rFonts w:hint="eastAsia"/>
          <w:b/>
          <w:sz w:val="32"/>
          <w:szCs w:val="32"/>
          <w:lang w:eastAsia="zh-CN"/>
        </w:rPr>
        <w:t>情况分析</w:t>
      </w:r>
    </w:p>
    <w:p>
      <w:pPr>
        <w:ind w:firstLine="562" w:firstLineChars="200"/>
        <w:rPr>
          <w:rFonts w:hint="eastAsia" w:ascii="宋体" w:hAnsi="宋体" w:eastAsiaTheme="minorEastAsia"/>
          <w:b/>
          <w:bCs/>
          <w:sz w:val="28"/>
          <w:szCs w:val="28"/>
          <w:lang w:eastAsia="zh-CN"/>
        </w:rPr>
      </w:pPr>
      <w:r>
        <w:rPr>
          <w:rFonts w:hint="eastAsia" w:ascii="宋体" w:hAnsi="宋体"/>
          <w:b/>
          <w:bCs/>
          <w:sz w:val="28"/>
          <w:szCs w:val="28"/>
        </w:rPr>
        <w:t>（一）</w:t>
      </w:r>
      <w:r>
        <w:rPr>
          <w:rFonts w:hint="eastAsia" w:ascii="宋体" w:hAnsi="宋体"/>
          <w:b/>
          <w:bCs/>
          <w:sz w:val="28"/>
          <w:szCs w:val="28"/>
          <w:lang w:eastAsia="zh-CN"/>
        </w:rPr>
        <w:t>项目资金情况分析</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color w:val="auto"/>
          <w:sz w:val="28"/>
        </w:rPr>
      </w:pPr>
      <w:r>
        <w:rPr>
          <w:rFonts w:hint="eastAsia"/>
          <w:b/>
          <w:color w:val="auto"/>
          <w:sz w:val="28"/>
        </w:rPr>
        <w:t>1.项目资金到位情况分析。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2"/>
        <w:rPr>
          <w:rFonts w:hint="eastAsia"/>
          <w:b w:val="0"/>
          <w:bCs/>
          <w:color w:val="auto"/>
          <w:sz w:val="28"/>
          <w:lang w:val="en-US" w:eastAsia="zh-CN"/>
        </w:rPr>
      </w:pPr>
      <w:r>
        <w:rPr>
          <w:rFonts w:hint="eastAsia"/>
          <w:sz w:val="28"/>
          <w:szCs w:val="28"/>
          <w:lang w:val="en-US" w:eastAsia="zh-CN"/>
        </w:rPr>
        <w:t>京津冀生态环保之合流制改造一期工程</w:t>
      </w:r>
      <w:r>
        <w:rPr>
          <w:rFonts w:hint="eastAsia"/>
          <w:b w:val="0"/>
          <w:bCs/>
          <w:color w:val="auto"/>
          <w:sz w:val="28"/>
          <w:lang w:val="en-US" w:eastAsia="zh-CN"/>
        </w:rPr>
        <w:t>2023年度到位资金</w:t>
      </w:r>
      <w:r>
        <w:rPr>
          <w:rFonts w:hint="eastAsia"/>
          <w:b w:val="0"/>
          <w:bCs/>
          <w:color w:val="auto"/>
          <w:sz w:val="28"/>
          <w:highlight w:val="none"/>
          <w:lang w:val="en-US" w:eastAsia="zh-CN"/>
        </w:rPr>
        <w:t>1406.98</w:t>
      </w:r>
      <w:r>
        <w:rPr>
          <w:rFonts w:hint="eastAsia"/>
          <w:b w:val="0"/>
          <w:bCs/>
          <w:color w:val="auto"/>
          <w:sz w:val="28"/>
          <w:lang w:val="en-US" w:eastAsia="zh-CN"/>
        </w:rPr>
        <w:t>万元。</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color w:val="auto"/>
          <w:sz w:val="28"/>
        </w:rPr>
      </w:pPr>
      <w:r>
        <w:rPr>
          <w:rFonts w:hint="eastAsia"/>
          <w:b/>
          <w:color w:val="auto"/>
          <w:sz w:val="28"/>
        </w:rPr>
        <w:t>2.项目资金执行情况分析。</w:t>
      </w:r>
    </w:p>
    <w:p>
      <w:pPr>
        <w:ind w:firstLine="420"/>
        <w:rPr>
          <w:rFonts w:hint="eastAsia"/>
          <w:b w:val="0"/>
          <w:bCs/>
          <w:color w:val="auto"/>
          <w:sz w:val="28"/>
          <w:lang w:val="en-US" w:eastAsia="zh-CN"/>
        </w:rPr>
      </w:pPr>
      <w:r>
        <w:rPr>
          <w:rFonts w:hint="eastAsia"/>
          <w:b w:val="0"/>
          <w:bCs/>
          <w:color w:val="auto"/>
          <w:sz w:val="28"/>
          <w:lang w:val="en-US" w:eastAsia="zh-CN"/>
        </w:rPr>
        <w:t>截止2023年12月底，项目预算资金已全部完成。</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color w:val="auto"/>
          <w:sz w:val="28"/>
        </w:rPr>
      </w:pPr>
      <w:r>
        <w:rPr>
          <w:rFonts w:hint="eastAsia"/>
          <w:b/>
          <w:color w:val="auto"/>
          <w:sz w:val="28"/>
        </w:rPr>
        <w:t>3.项目资金管理情况分析。</w:t>
      </w:r>
    </w:p>
    <w:p>
      <w:pPr>
        <w:ind w:firstLine="420"/>
        <w:rPr>
          <w:rFonts w:hint="eastAsia"/>
          <w:b w:val="0"/>
          <w:bCs/>
          <w:color w:val="auto"/>
          <w:sz w:val="28"/>
          <w:lang w:val="en-US" w:eastAsia="zh-CN"/>
        </w:rPr>
      </w:pPr>
      <w:r>
        <w:rPr>
          <w:rFonts w:hint="eastAsia"/>
          <w:b w:val="0"/>
          <w:bCs/>
          <w:color w:val="auto"/>
          <w:sz w:val="28"/>
        </w:rPr>
        <w:t>项目资金均按规定及时拨付并使用，做到专款专用，无挪用、挤占现象发生。资金使用有完整的审批程序和手续。未长期闲置或造成滞留，未被单位和个人骗取套取等问题。保障了资金使用规范、安全和高效。认真执行项目管理制度、资金管理办法和绩效评价管理办法等。</w:t>
      </w:r>
    </w:p>
    <w:p>
      <w:pPr>
        <w:ind w:firstLine="420"/>
        <w:rPr>
          <w:rFonts w:hint="eastAsia" w:ascii="宋体" w:hAnsi="宋体" w:eastAsiaTheme="minorEastAsia"/>
          <w:sz w:val="28"/>
          <w:szCs w:val="28"/>
          <w:lang w:eastAsia="zh-CN"/>
        </w:rPr>
      </w:pPr>
      <w:r>
        <w:rPr>
          <w:rFonts w:hint="eastAsia" w:ascii="宋体" w:hAnsi="宋体"/>
          <w:b/>
          <w:bCs/>
          <w:sz w:val="28"/>
          <w:szCs w:val="28"/>
        </w:rPr>
        <w:t>（二）项目绩效指标完成情况</w:t>
      </w:r>
      <w:r>
        <w:rPr>
          <w:rFonts w:hint="eastAsia" w:ascii="宋体" w:hAnsi="宋体"/>
          <w:b/>
          <w:bCs/>
          <w:sz w:val="28"/>
          <w:szCs w:val="28"/>
          <w:lang w:eastAsia="zh-CN"/>
        </w:rPr>
        <w:t>分析</w:t>
      </w:r>
    </w:p>
    <w:p>
      <w:pPr>
        <w:ind w:left="0" w:leftChars="0" w:firstLine="420" w:firstLineChars="150"/>
        <w:rPr>
          <w:rFonts w:ascii="宋体" w:hAnsi="宋体"/>
          <w:sz w:val="28"/>
          <w:szCs w:val="28"/>
        </w:rPr>
      </w:pPr>
      <w:r>
        <w:rPr>
          <w:rFonts w:hint="eastAsia" w:ascii="宋体" w:hAnsi="宋体"/>
          <w:sz w:val="28"/>
          <w:szCs w:val="28"/>
        </w:rPr>
        <w:t xml:space="preserve"> </w:t>
      </w:r>
      <w:r>
        <w:rPr>
          <w:rFonts w:ascii="宋体" w:hAnsi="宋体"/>
          <w:sz w:val="28"/>
          <w:szCs w:val="28"/>
        </w:rPr>
        <w:t>1.</w:t>
      </w:r>
      <w:r>
        <w:rPr>
          <w:rFonts w:hint="eastAsia" w:ascii="宋体" w:hAnsi="宋体"/>
          <w:sz w:val="28"/>
          <w:szCs w:val="28"/>
        </w:rPr>
        <w:t>产出指标完成情况分析</w:t>
      </w:r>
    </w:p>
    <w:p>
      <w:pPr>
        <w:rPr>
          <w:rFonts w:ascii="宋体" w:hAnsi="宋体"/>
          <w:sz w:val="28"/>
          <w:szCs w:val="28"/>
        </w:rPr>
      </w:pPr>
      <w:r>
        <w:rPr>
          <w:rFonts w:hint="eastAsia" w:ascii="宋体" w:hAnsi="宋体"/>
          <w:sz w:val="28"/>
          <w:szCs w:val="28"/>
        </w:rPr>
        <w:t xml:space="preserve">    （</w:t>
      </w:r>
      <w:r>
        <w:rPr>
          <w:rFonts w:ascii="宋体" w:hAnsi="宋体"/>
          <w:sz w:val="28"/>
          <w:szCs w:val="28"/>
        </w:rPr>
        <w:t>1</w:t>
      </w:r>
      <w:r>
        <w:rPr>
          <w:rFonts w:hint="eastAsia" w:ascii="宋体" w:hAnsi="宋体"/>
          <w:sz w:val="28"/>
          <w:szCs w:val="28"/>
        </w:rPr>
        <w:t>）项目完成数量</w:t>
      </w:r>
    </w:p>
    <w:p>
      <w:pPr>
        <w:ind w:firstLine="560" w:firstLineChars="200"/>
        <w:rPr>
          <w:rFonts w:hint="eastAsia" w:ascii="仿宋_GB2312" w:hAnsi="仿宋_GB2312" w:cs="仿宋_GB2312"/>
          <w:b w:val="0"/>
          <w:bCs w:val="0"/>
          <w:sz w:val="28"/>
          <w:szCs w:val="28"/>
          <w:highlight w:val="none"/>
          <w:lang w:val="en-US" w:eastAsia="zh-CN"/>
        </w:rPr>
      </w:pPr>
      <w:r>
        <w:rPr>
          <w:rFonts w:hint="eastAsia" w:ascii="仿宋_GB2312" w:hAnsi="仿宋_GB2312" w:cs="仿宋_GB2312"/>
          <w:b w:val="0"/>
          <w:bCs w:val="0"/>
          <w:sz w:val="28"/>
          <w:szCs w:val="28"/>
          <w:highlight w:val="none"/>
          <w:lang w:val="en-US" w:eastAsia="zh-CN"/>
        </w:rPr>
        <w:t>按期完成0.44平方公里的建设。</w:t>
      </w:r>
    </w:p>
    <w:p>
      <w:pPr>
        <w:ind w:firstLine="560" w:firstLineChars="200"/>
        <w:rPr>
          <w:rFonts w:hint="eastAsia" w:ascii="宋体" w:hAnsi="宋体"/>
          <w:color w:val="000000"/>
          <w:sz w:val="28"/>
          <w:szCs w:val="28"/>
        </w:rPr>
      </w:pPr>
      <w:r>
        <w:rPr>
          <w:rFonts w:hint="eastAsia" w:ascii="宋体" w:hAnsi="宋体"/>
          <w:color w:val="000000"/>
          <w:sz w:val="28"/>
          <w:szCs w:val="28"/>
        </w:rPr>
        <w:t>（</w:t>
      </w:r>
      <w:r>
        <w:rPr>
          <w:rFonts w:ascii="宋体" w:hAnsi="宋体"/>
          <w:color w:val="000000"/>
          <w:sz w:val="28"/>
          <w:szCs w:val="28"/>
        </w:rPr>
        <w:t>2</w:t>
      </w:r>
      <w:r>
        <w:rPr>
          <w:rFonts w:hint="eastAsia" w:ascii="宋体" w:hAnsi="宋体"/>
          <w:color w:val="000000"/>
          <w:sz w:val="28"/>
          <w:szCs w:val="28"/>
        </w:rPr>
        <w:t>）项目完成质量</w:t>
      </w:r>
    </w:p>
    <w:p>
      <w:pPr>
        <w:spacing w:line="560" w:lineRule="exact"/>
        <w:rPr>
          <w:rFonts w:ascii="宋体"/>
          <w:color w:val="000000"/>
          <w:sz w:val="28"/>
          <w:szCs w:val="28"/>
        </w:rPr>
      </w:pPr>
      <w:r>
        <w:rPr>
          <w:rFonts w:hint="eastAsia" w:ascii="宋体" w:hAnsi="宋体"/>
          <w:color w:val="000000"/>
          <w:sz w:val="28"/>
          <w:szCs w:val="28"/>
        </w:rPr>
        <w:t xml:space="preserve">    工程质量全部达到合格标准。</w:t>
      </w:r>
    </w:p>
    <w:p>
      <w:pPr>
        <w:spacing w:line="560" w:lineRule="exact"/>
        <w:rPr>
          <w:rFonts w:ascii="宋体" w:hAnsi="宋体"/>
          <w:color w:val="000000"/>
          <w:sz w:val="28"/>
          <w:szCs w:val="28"/>
        </w:rPr>
      </w:pPr>
      <w:r>
        <w:rPr>
          <w:rFonts w:hint="eastAsia" w:ascii="宋体" w:hAnsi="宋体"/>
          <w:color w:val="000000"/>
          <w:sz w:val="28"/>
          <w:szCs w:val="28"/>
        </w:rPr>
        <w:t xml:space="preserve">    （</w:t>
      </w:r>
      <w:r>
        <w:rPr>
          <w:rFonts w:ascii="宋体" w:hAnsi="宋体"/>
          <w:color w:val="000000"/>
          <w:sz w:val="28"/>
          <w:szCs w:val="28"/>
        </w:rPr>
        <w:t>3</w:t>
      </w:r>
      <w:r>
        <w:rPr>
          <w:rFonts w:hint="eastAsia" w:ascii="宋体" w:hAnsi="宋体"/>
          <w:color w:val="000000"/>
          <w:sz w:val="28"/>
          <w:szCs w:val="28"/>
        </w:rPr>
        <w:t>）项目实施进度</w:t>
      </w:r>
    </w:p>
    <w:p>
      <w:pPr>
        <w:ind w:firstLine="560"/>
        <w:rPr>
          <w:rFonts w:hint="eastAsia" w:ascii="宋体" w:hAnsi="宋体"/>
          <w:color w:val="000000"/>
          <w:sz w:val="28"/>
          <w:szCs w:val="28"/>
        </w:rPr>
      </w:pPr>
      <w:r>
        <w:rPr>
          <w:rFonts w:hint="eastAsia" w:ascii="宋体" w:hAnsi="宋体"/>
          <w:color w:val="000000"/>
          <w:sz w:val="28"/>
          <w:szCs w:val="28"/>
        </w:rPr>
        <w:t xml:space="preserve">   工程建设工期为20</w:t>
      </w:r>
      <w:r>
        <w:rPr>
          <w:rFonts w:hint="eastAsia" w:ascii="宋体" w:hAnsi="宋体"/>
          <w:color w:val="000000"/>
          <w:sz w:val="28"/>
          <w:szCs w:val="28"/>
          <w:lang w:val="en-US" w:eastAsia="zh-CN"/>
        </w:rPr>
        <w:t>22</w:t>
      </w:r>
      <w:r>
        <w:rPr>
          <w:rFonts w:hint="eastAsia" w:ascii="宋体" w:hAnsi="宋体"/>
          <w:color w:val="000000"/>
          <w:sz w:val="28"/>
          <w:szCs w:val="28"/>
        </w:rPr>
        <w:t>年</w:t>
      </w:r>
      <w:r>
        <w:rPr>
          <w:rFonts w:hint="eastAsia" w:ascii="宋体" w:hAnsi="宋体"/>
          <w:color w:val="000000"/>
          <w:sz w:val="28"/>
          <w:szCs w:val="28"/>
          <w:lang w:val="en-US" w:eastAsia="zh-CN"/>
        </w:rPr>
        <w:t>8</w:t>
      </w:r>
      <w:r>
        <w:rPr>
          <w:rFonts w:hint="eastAsia" w:ascii="宋体" w:hAnsi="宋体"/>
          <w:color w:val="000000"/>
          <w:sz w:val="28"/>
          <w:szCs w:val="28"/>
        </w:rPr>
        <w:t>月</w:t>
      </w:r>
      <w:r>
        <w:rPr>
          <w:rFonts w:hint="eastAsia" w:ascii="宋体" w:hAnsi="宋体"/>
          <w:color w:val="000000"/>
          <w:sz w:val="28"/>
          <w:szCs w:val="28"/>
          <w:lang w:val="en-US" w:eastAsia="zh-CN"/>
        </w:rPr>
        <w:t>26</w:t>
      </w:r>
      <w:r>
        <w:rPr>
          <w:rFonts w:hint="eastAsia" w:ascii="宋体" w:hAnsi="宋体"/>
          <w:color w:val="000000"/>
          <w:sz w:val="28"/>
          <w:szCs w:val="28"/>
        </w:rPr>
        <w:t>日至</w:t>
      </w:r>
      <w:r>
        <w:rPr>
          <w:rFonts w:ascii="宋体" w:hAnsi="宋体"/>
          <w:color w:val="000000"/>
          <w:sz w:val="28"/>
          <w:szCs w:val="28"/>
        </w:rPr>
        <w:t>20</w:t>
      </w:r>
      <w:r>
        <w:rPr>
          <w:rFonts w:hint="eastAsia" w:ascii="宋体" w:hAnsi="宋体"/>
          <w:color w:val="000000"/>
          <w:sz w:val="28"/>
          <w:szCs w:val="28"/>
          <w:lang w:val="en-US" w:eastAsia="zh-CN"/>
        </w:rPr>
        <w:t>23</w:t>
      </w:r>
      <w:r>
        <w:rPr>
          <w:rFonts w:hint="eastAsia" w:ascii="宋体" w:hAnsi="宋体"/>
          <w:color w:val="000000"/>
          <w:sz w:val="28"/>
          <w:szCs w:val="28"/>
        </w:rPr>
        <w:t>年10月</w:t>
      </w:r>
      <w:r>
        <w:rPr>
          <w:rFonts w:hint="eastAsia" w:ascii="宋体" w:hAnsi="宋体"/>
          <w:color w:val="000000"/>
          <w:sz w:val="28"/>
          <w:szCs w:val="28"/>
          <w:lang w:val="en-US" w:eastAsia="zh-CN"/>
        </w:rPr>
        <w:t>15</w:t>
      </w:r>
      <w:r>
        <w:rPr>
          <w:rFonts w:hint="eastAsia" w:ascii="宋体" w:hAnsi="宋体"/>
          <w:color w:val="000000"/>
          <w:sz w:val="28"/>
          <w:szCs w:val="28"/>
        </w:rPr>
        <w:t>日。</w:t>
      </w:r>
    </w:p>
    <w:p>
      <w:pPr>
        <w:numPr>
          <w:ilvl w:val="0"/>
          <w:numId w:val="5"/>
        </w:numPr>
        <w:ind w:firstLine="560" w:firstLineChars="200"/>
        <w:rPr>
          <w:rFonts w:hint="eastAsia" w:ascii="宋体" w:hAnsi="宋体"/>
          <w:sz w:val="28"/>
          <w:szCs w:val="28"/>
        </w:rPr>
      </w:pPr>
      <w:r>
        <w:rPr>
          <w:rFonts w:hint="eastAsia" w:ascii="宋体" w:hAnsi="宋体"/>
          <w:sz w:val="28"/>
          <w:szCs w:val="28"/>
        </w:rPr>
        <w:t>项目成本节约情况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b w:val="0"/>
          <w:bCs w:val="0"/>
          <w:sz w:val="28"/>
          <w:szCs w:val="28"/>
        </w:rPr>
      </w:pPr>
      <w:r>
        <w:rPr>
          <w:rFonts w:hint="eastAsia"/>
          <w:b w:val="0"/>
          <w:bCs w:val="0"/>
          <w:sz w:val="28"/>
        </w:rPr>
        <w:t>该项目</w:t>
      </w:r>
      <w:r>
        <w:rPr>
          <w:rFonts w:hint="eastAsia"/>
          <w:b w:val="0"/>
          <w:bCs w:val="0"/>
          <w:sz w:val="28"/>
          <w:lang w:eastAsia="zh-CN"/>
        </w:rPr>
        <w:t>全年预算数为</w:t>
      </w:r>
      <w:r>
        <w:rPr>
          <w:rFonts w:hint="eastAsia"/>
          <w:b w:val="0"/>
          <w:bCs w:val="0"/>
          <w:sz w:val="28"/>
          <w:highlight w:val="none"/>
          <w:lang w:val="en-US" w:eastAsia="zh-CN"/>
        </w:rPr>
        <w:t>1406.98</w:t>
      </w:r>
      <w:r>
        <w:rPr>
          <w:rFonts w:hint="eastAsia"/>
          <w:b w:val="0"/>
          <w:bCs w:val="0"/>
          <w:sz w:val="28"/>
          <w:lang w:val="en-US" w:eastAsia="zh-CN"/>
        </w:rPr>
        <w:t>万元，</w:t>
      </w:r>
      <w:r>
        <w:rPr>
          <w:rFonts w:hint="eastAsia"/>
          <w:b w:val="0"/>
          <w:bCs w:val="0"/>
          <w:sz w:val="28"/>
        </w:rPr>
        <w:t>截止202</w:t>
      </w:r>
      <w:r>
        <w:rPr>
          <w:rFonts w:hint="eastAsia"/>
          <w:b w:val="0"/>
          <w:bCs w:val="0"/>
          <w:sz w:val="28"/>
          <w:lang w:val="en-US" w:eastAsia="zh-CN"/>
        </w:rPr>
        <w:t>3</w:t>
      </w:r>
      <w:r>
        <w:rPr>
          <w:rFonts w:hint="eastAsia"/>
          <w:b w:val="0"/>
          <w:bCs w:val="0"/>
          <w:sz w:val="28"/>
        </w:rPr>
        <w:t>年底已全部完成，项目支出</w:t>
      </w:r>
      <w:r>
        <w:rPr>
          <w:rFonts w:hint="eastAsia"/>
          <w:b w:val="0"/>
          <w:bCs w:val="0"/>
          <w:sz w:val="28"/>
          <w:highlight w:val="none"/>
          <w:lang w:val="en-US" w:eastAsia="zh-CN"/>
        </w:rPr>
        <w:t>1</w:t>
      </w:r>
      <w:bookmarkStart w:id="0" w:name="_GoBack"/>
      <w:bookmarkEnd w:id="0"/>
      <w:r>
        <w:rPr>
          <w:rFonts w:hint="eastAsia"/>
          <w:b w:val="0"/>
          <w:bCs w:val="0"/>
          <w:sz w:val="28"/>
          <w:highlight w:val="none"/>
          <w:lang w:val="en-US" w:eastAsia="zh-CN"/>
        </w:rPr>
        <w:t>406.98</w:t>
      </w:r>
      <w:r>
        <w:rPr>
          <w:rFonts w:hint="eastAsia"/>
          <w:b w:val="0"/>
          <w:bCs w:val="0"/>
          <w:sz w:val="28"/>
        </w:rPr>
        <w:t>万元。</w:t>
      </w:r>
    </w:p>
    <w:p>
      <w:pPr>
        <w:numPr>
          <w:ilvl w:val="0"/>
          <w:numId w:val="0"/>
        </w:numPr>
        <w:ind w:firstLine="560" w:firstLineChars="200"/>
        <w:rPr>
          <w:rFonts w:hint="eastAsia" w:ascii="宋体" w:hAnsi="宋体"/>
          <w:sz w:val="28"/>
          <w:szCs w:val="28"/>
          <w:lang w:eastAsia="zh-CN"/>
        </w:rPr>
      </w:pPr>
      <w:r>
        <w:rPr>
          <w:rFonts w:hint="eastAsia" w:ascii="宋体" w:hAnsi="宋体"/>
          <w:sz w:val="28"/>
          <w:szCs w:val="28"/>
          <w:lang w:val="en-US" w:eastAsia="zh-CN"/>
        </w:rPr>
        <w:t>2.</w:t>
      </w:r>
      <w:r>
        <w:rPr>
          <w:rFonts w:hint="eastAsia" w:ascii="宋体" w:hAnsi="宋体"/>
          <w:sz w:val="28"/>
          <w:szCs w:val="28"/>
        </w:rPr>
        <w:t>效益指标完成情况</w:t>
      </w:r>
      <w:r>
        <w:rPr>
          <w:rFonts w:hint="eastAsia" w:ascii="宋体" w:hAnsi="宋体"/>
          <w:sz w:val="28"/>
          <w:szCs w:val="28"/>
          <w:lang w:eastAsia="zh-CN"/>
        </w:rPr>
        <w:t>分析</w:t>
      </w:r>
    </w:p>
    <w:p>
      <w:pPr>
        <w:ind w:firstLine="560" w:firstLineChars="200"/>
        <w:rPr>
          <w:rFonts w:hint="eastAsia" w:ascii="宋体" w:hAnsi="宋体"/>
          <w:sz w:val="28"/>
          <w:szCs w:val="28"/>
        </w:rPr>
      </w:pPr>
      <w:r>
        <w:rPr>
          <w:rFonts w:hint="eastAsia" w:ascii="宋体" w:hAnsi="宋体"/>
          <w:sz w:val="28"/>
          <w:szCs w:val="28"/>
        </w:rPr>
        <w:t>（1）项目实施的</w:t>
      </w:r>
      <w:r>
        <w:rPr>
          <w:rFonts w:hint="eastAsia" w:ascii="宋体" w:hAnsi="宋体"/>
          <w:sz w:val="28"/>
          <w:szCs w:val="28"/>
          <w:lang w:eastAsia="zh-CN"/>
        </w:rPr>
        <w:t>经济</w:t>
      </w:r>
      <w:r>
        <w:rPr>
          <w:rFonts w:hint="eastAsia" w:ascii="宋体" w:hAnsi="宋体"/>
          <w:sz w:val="28"/>
          <w:szCs w:val="28"/>
        </w:rPr>
        <w:t>效益分析</w:t>
      </w:r>
    </w:p>
    <w:p>
      <w:pPr>
        <w:ind w:left="0" w:leftChars="0" w:firstLine="638" w:firstLineChars="228"/>
        <w:rPr>
          <w:rFonts w:hint="eastAsia" w:ascii="宋体" w:hAnsi="宋体"/>
          <w:sz w:val="28"/>
          <w:szCs w:val="28"/>
        </w:rPr>
      </w:pPr>
      <w:r>
        <w:rPr>
          <w:rFonts w:hint="eastAsia" w:ascii="仿宋_GB2312" w:hAnsi="仿宋_GB2312" w:cs="仿宋_GB2312"/>
          <w:b w:val="0"/>
          <w:bCs w:val="0"/>
          <w:sz w:val="28"/>
          <w:szCs w:val="28"/>
          <w:highlight w:val="none"/>
          <w:lang w:val="en-US" w:eastAsia="zh-CN"/>
        </w:rPr>
        <w:t>已建成内容完善了建设区域内老旧小区排水设施，大幅度提高了改造片区预防积水、内涝的能力，满足了城市居民对于改善城市排污、排雨能力的需求，提高了宁河区水务局的口碑和公信力，城市环境的改善也对拉动宁河区地方人口增长和游客数量的增加起到了促进作用，对当地餐饮、住宿、交通、娱乐等行业消费有一定的积极影响。</w:t>
      </w:r>
    </w:p>
    <w:p>
      <w:pPr>
        <w:ind w:firstLine="560" w:firstLineChars="200"/>
        <w:rPr>
          <w:rFonts w:hint="eastAsia" w:ascii="宋体" w:hAnsi="宋体"/>
          <w:sz w:val="28"/>
          <w:szCs w:val="28"/>
        </w:rPr>
      </w:pPr>
      <w:r>
        <w:rPr>
          <w:rFonts w:hint="eastAsia" w:ascii="宋体" w:hAnsi="宋体"/>
          <w:sz w:val="28"/>
          <w:szCs w:val="28"/>
          <w:lang w:eastAsia="zh-CN"/>
        </w:rPr>
        <w:t>（</w:t>
      </w:r>
      <w:r>
        <w:rPr>
          <w:rFonts w:hint="eastAsia" w:ascii="宋体" w:hAnsi="宋体"/>
          <w:sz w:val="28"/>
          <w:szCs w:val="28"/>
          <w:lang w:val="en-US" w:eastAsia="zh-CN"/>
        </w:rPr>
        <w:t>2</w:t>
      </w:r>
      <w:r>
        <w:rPr>
          <w:rFonts w:hint="eastAsia" w:ascii="宋体" w:hAnsi="宋体"/>
          <w:sz w:val="28"/>
          <w:szCs w:val="28"/>
          <w:lang w:eastAsia="zh-CN"/>
        </w:rPr>
        <w:t>）</w:t>
      </w:r>
      <w:r>
        <w:rPr>
          <w:rFonts w:hint="eastAsia" w:ascii="宋体" w:hAnsi="宋体"/>
          <w:sz w:val="28"/>
          <w:szCs w:val="28"/>
        </w:rPr>
        <w:t>项目实施的社会效益分析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0" w:leftChars="0" w:firstLine="616" w:firstLineChars="220"/>
        <w:jc w:val="left"/>
        <w:textAlignment w:val="auto"/>
        <w:outlineLvl w:val="0"/>
        <w:rPr>
          <w:rFonts w:hint="eastAsia" w:ascii="仿宋_GB2312" w:hAnsi="仿宋_GB2312" w:cs="仿宋_GB2312"/>
          <w:b w:val="0"/>
          <w:bCs w:val="0"/>
          <w:sz w:val="28"/>
          <w:szCs w:val="28"/>
          <w:highlight w:val="none"/>
          <w:lang w:val="en-US" w:eastAsia="zh-CN"/>
        </w:rPr>
      </w:pPr>
      <w:r>
        <w:rPr>
          <w:rFonts w:hint="eastAsia" w:ascii="仿宋_GB2312" w:hAnsi="仿宋_GB2312" w:cs="仿宋_GB2312"/>
          <w:b w:val="0"/>
          <w:bCs w:val="0"/>
          <w:sz w:val="28"/>
          <w:szCs w:val="28"/>
          <w:highlight w:val="none"/>
          <w:lang w:val="en-US" w:eastAsia="zh-CN"/>
        </w:rPr>
        <w:t>美化老旧小区居民生活环境的效果，改善老城区群众的生活状况，减少下游河道、水体污染、改善区域环境，为居民和游客的生活提供了方便，实现预期社会效益。</w:t>
      </w:r>
    </w:p>
    <w:p>
      <w:pPr>
        <w:ind w:firstLine="560" w:firstLineChars="200"/>
        <w:rPr>
          <w:rFonts w:hint="eastAsia" w:ascii="宋体" w:hAnsi="宋体"/>
          <w:sz w:val="28"/>
          <w:szCs w:val="28"/>
        </w:rPr>
      </w:pPr>
      <w:r>
        <w:rPr>
          <w:rFonts w:hint="eastAsia"/>
          <w:sz w:val="28"/>
          <w:szCs w:val="28"/>
          <w:lang w:val="en-US" w:eastAsia="zh-CN"/>
        </w:rPr>
        <w:t>（3）</w:t>
      </w:r>
      <w:r>
        <w:rPr>
          <w:rFonts w:hint="eastAsia" w:ascii="宋体" w:hAnsi="宋体"/>
          <w:sz w:val="28"/>
          <w:szCs w:val="28"/>
        </w:rPr>
        <w:t>项目实施的</w:t>
      </w:r>
      <w:r>
        <w:rPr>
          <w:rFonts w:hint="eastAsia" w:ascii="宋体" w:hAnsi="宋体"/>
          <w:sz w:val="28"/>
          <w:szCs w:val="28"/>
          <w:lang w:eastAsia="zh-CN"/>
        </w:rPr>
        <w:t>生态</w:t>
      </w:r>
      <w:r>
        <w:rPr>
          <w:rFonts w:hint="eastAsia" w:ascii="宋体" w:hAnsi="宋体"/>
          <w:sz w:val="28"/>
          <w:szCs w:val="28"/>
        </w:rPr>
        <w:t>效益分析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5" w:leftChars="0" w:firstLine="518" w:firstLineChars="185"/>
        <w:textAlignment w:val="auto"/>
        <w:outlineLvl w:val="0"/>
        <w:rPr>
          <w:rFonts w:hint="eastAsia" w:ascii="仿宋_GB2312" w:hAnsi="仿宋_GB2312" w:cs="仿宋_GB2312"/>
          <w:b w:val="0"/>
          <w:bCs w:val="0"/>
          <w:sz w:val="28"/>
          <w:szCs w:val="28"/>
          <w:highlight w:val="none"/>
          <w:lang w:val="en-US" w:eastAsia="zh-CN"/>
        </w:rPr>
      </w:pPr>
      <w:r>
        <w:rPr>
          <w:rFonts w:hint="eastAsia" w:ascii="仿宋_GB2312" w:hAnsi="仿宋_GB2312" w:cs="仿宋_GB2312"/>
          <w:b w:val="0"/>
          <w:bCs w:val="0"/>
          <w:sz w:val="28"/>
          <w:szCs w:val="28"/>
          <w:highlight w:val="none"/>
          <w:lang w:val="en-US" w:eastAsia="zh-CN"/>
        </w:rPr>
        <w:t>工程建设时考虑到工程的可维修性，管线建设的分部区均在便于维修、维修后不会对环境造成大规模破坏的地面下，工程建设完成后，达到了可持续的持续环保、低能耗的目标。</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573" w:leftChars="273" w:firstLine="64" w:firstLineChars="23"/>
        <w:textAlignment w:val="auto"/>
        <w:outlineLvl w:val="0"/>
        <w:rPr>
          <w:rFonts w:hint="eastAsia" w:ascii="宋体" w:hAnsi="宋体"/>
          <w:sz w:val="28"/>
          <w:szCs w:val="28"/>
        </w:rPr>
      </w:pPr>
      <w:r>
        <w:rPr>
          <w:rFonts w:hint="eastAsia" w:ascii="宋体" w:hAnsi="宋体"/>
          <w:sz w:val="28"/>
          <w:szCs w:val="28"/>
        </w:rPr>
        <w:t>（</w:t>
      </w:r>
      <w:r>
        <w:rPr>
          <w:rFonts w:hint="eastAsia" w:ascii="宋体" w:hAnsi="宋体"/>
          <w:sz w:val="28"/>
          <w:szCs w:val="28"/>
          <w:lang w:val="en-US" w:eastAsia="zh-CN"/>
        </w:rPr>
        <w:t>4</w:t>
      </w:r>
      <w:r>
        <w:rPr>
          <w:rFonts w:hint="eastAsia" w:ascii="宋体" w:hAnsi="宋体"/>
          <w:sz w:val="28"/>
          <w:szCs w:val="28"/>
        </w:rPr>
        <w:t>）项目实施的</w:t>
      </w:r>
      <w:r>
        <w:rPr>
          <w:rFonts w:hint="eastAsia" w:ascii="宋体" w:hAnsi="宋体"/>
          <w:sz w:val="28"/>
          <w:szCs w:val="28"/>
          <w:lang w:eastAsia="zh-CN"/>
        </w:rPr>
        <w:t>可持续影响</w:t>
      </w:r>
      <w:r>
        <w:rPr>
          <w:rFonts w:hint="eastAsia" w:ascii="宋体" w:hAnsi="宋体"/>
          <w:sz w:val="28"/>
          <w:szCs w:val="28"/>
        </w:rPr>
        <w:t>分析</w:t>
      </w:r>
    </w:p>
    <w:p>
      <w:pPr>
        <w:numPr>
          <w:ilvl w:val="0"/>
          <w:numId w:val="0"/>
        </w:numPr>
        <w:ind w:left="5" w:leftChars="0" w:firstLine="518" w:firstLineChars="185"/>
        <w:rPr>
          <w:rFonts w:hint="eastAsia"/>
          <w:b/>
          <w:sz w:val="28"/>
        </w:rPr>
      </w:pPr>
      <w:r>
        <w:rPr>
          <w:rFonts w:hint="eastAsia" w:ascii="仿宋_GB2312" w:hAnsi="仿宋_GB2312" w:cs="仿宋_GB2312"/>
          <w:b w:val="0"/>
          <w:bCs w:val="0"/>
          <w:sz w:val="28"/>
          <w:szCs w:val="28"/>
          <w:highlight w:val="none"/>
          <w:lang w:val="en-US" w:eastAsia="zh-CN"/>
        </w:rPr>
        <w:t>提高了改造片区预防积水、内涝的能力，完善了城市的基础设施建设，提升了城市居民和游客的满意度，带来了更好的城市口碑以及城市发展影响力，为城市的经济发展创造了机遇和潜力。</w:t>
      </w:r>
    </w:p>
    <w:p>
      <w:pPr>
        <w:ind w:firstLine="560" w:firstLineChars="200"/>
        <w:rPr>
          <w:rFonts w:ascii="宋体"/>
          <w:sz w:val="28"/>
          <w:szCs w:val="28"/>
        </w:rPr>
      </w:pPr>
      <w:r>
        <w:rPr>
          <w:rFonts w:ascii="宋体" w:hAnsi="宋体"/>
          <w:sz w:val="28"/>
          <w:szCs w:val="28"/>
        </w:rPr>
        <w:t>3</w:t>
      </w:r>
      <w:r>
        <w:rPr>
          <w:rFonts w:hint="eastAsia" w:ascii="宋体" w:hAnsi="宋体"/>
          <w:sz w:val="28"/>
          <w:szCs w:val="28"/>
        </w:rPr>
        <w:t>、满意度指标完成情况分析</w:t>
      </w:r>
    </w:p>
    <w:p>
      <w:pPr>
        <w:ind w:firstLine="200"/>
        <w:rPr>
          <w:rFonts w:hint="eastAsia" w:ascii="宋体" w:hAnsi="宋体"/>
          <w:sz w:val="28"/>
          <w:szCs w:val="28"/>
        </w:rPr>
      </w:pPr>
      <w:r>
        <w:rPr>
          <w:rFonts w:ascii="宋体" w:hAnsi="宋体"/>
          <w:sz w:val="28"/>
          <w:szCs w:val="28"/>
        </w:rPr>
        <w:t xml:space="preserve">  </w:t>
      </w:r>
      <w:r>
        <w:rPr>
          <w:rFonts w:hint="eastAsia"/>
          <w:sz w:val="28"/>
          <w:szCs w:val="28"/>
        </w:rPr>
        <w:t>宁河</w:t>
      </w:r>
      <w:r>
        <w:rPr>
          <w:rFonts w:hint="eastAsia"/>
          <w:sz w:val="28"/>
          <w:szCs w:val="28"/>
          <w:lang w:eastAsia="zh-CN"/>
        </w:rPr>
        <w:t>区</w:t>
      </w:r>
      <w:r>
        <w:rPr>
          <w:rFonts w:hint="eastAsia"/>
          <w:sz w:val="28"/>
          <w:szCs w:val="28"/>
          <w:lang w:val="en-US" w:eastAsia="zh-CN"/>
        </w:rPr>
        <w:t>2021年合流制片区雨污分流改造工程</w:t>
      </w:r>
      <w:r>
        <w:rPr>
          <w:rFonts w:hint="eastAsia" w:ascii="宋体" w:hAnsi="宋体"/>
          <w:sz w:val="28"/>
          <w:szCs w:val="28"/>
        </w:rPr>
        <w:t>满意度为95</w:t>
      </w:r>
      <w:r>
        <w:rPr>
          <w:rFonts w:ascii="宋体" w:hAnsi="宋体"/>
          <w:sz w:val="28"/>
          <w:szCs w:val="28"/>
        </w:rPr>
        <w:t>%</w:t>
      </w:r>
      <w:r>
        <w:rPr>
          <w:rFonts w:hint="eastAsia" w:ascii="宋体" w:hAnsi="宋体"/>
          <w:sz w:val="28"/>
          <w:szCs w:val="28"/>
        </w:rPr>
        <w:t>。</w:t>
      </w:r>
    </w:p>
    <w:p>
      <w:pPr>
        <w:ind w:firstLine="642" w:firstLineChars="200"/>
        <w:rPr>
          <w:b/>
          <w:sz w:val="32"/>
          <w:szCs w:val="32"/>
        </w:rPr>
      </w:pPr>
      <w:r>
        <w:rPr>
          <w:rFonts w:hint="eastAsia"/>
          <w:b/>
          <w:sz w:val="32"/>
          <w:szCs w:val="32"/>
        </w:rPr>
        <w:t>五、存在问题及原因分析</w:t>
      </w:r>
    </w:p>
    <w:p>
      <w:pPr>
        <w:rPr>
          <w:rFonts w:hint="eastAsia" w:ascii="宋体" w:cs="宋体"/>
          <w:color w:val="000000"/>
          <w:kern w:val="0"/>
          <w:sz w:val="28"/>
          <w:szCs w:val="28"/>
        </w:rPr>
      </w:pPr>
      <w:r>
        <w:rPr>
          <w:b/>
          <w:sz w:val="32"/>
          <w:szCs w:val="32"/>
        </w:rPr>
        <w:t xml:space="preserve">    </w:t>
      </w:r>
      <w:r>
        <w:rPr>
          <w:b/>
          <w:sz w:val="28"/>
          <w:szCs w:val="28"/>
        </w:rPr>
        <w:t xml:space="preserve"> </w:t>
      </w:r>
      <w:r>
        <w:rPr>
          <w:rFonts w:hint="eastAsia"/>
          <w:b/>
          <w:sz w:val="28"/>
          <w:szCs w:val="28"/>
        </w:rPr>
        <w:t xml:space="preserve">  </w:t>
      </w:r>
      <w:r>
        <w:rPr>
          <w:rFonts w:hint="eastAsia" w:ascii="宋体" w:cs="宋体"/>
          <w:color w:val="000000"/>
          <w:kern w:val="0"/>
          <w:sz w:val="28"/>
          <w:szCs w:val="28"/>
        </w:rPr>
        <w:t>无</w:t>
      </w:r>
    </w:p>
    <w:p>
      <w:pPr>
        <w:numPr>
          <w:ilvl w:val="0"/>
          <w:numId w:val="6"/>
        </w:numPr>
        <w:ind w:firstLine="642" w:firstLineChars="200"/>
        <w:rPr>
          <w:rFonts w:hint="eastAsia"/>
          <w:b/>
          <w:sz w:val="32"/>
          <w:szCs w:val="32"/>
        </w:rPr>
      </w:pPr>
      <w:r>
        <w:rPr>
          <w:rFonts w:hint="eastAsia"/>
          <w:b/>
          <w:sz w:val="32"/>
          <w:szCs w:val="32"/>
        </w:rPr>
        <w:t>绩效自评结果拟应用和公开情况</w:t>
      </w:r>
    </w:p>
    <w:p>
      <w:pPr>
        <w:ind w:firstLine="560" w:firstLineChars="200"/>
        <w:rPr>
          <w:rFonts w:hint="eastAsia"/>
          <w:b w:val="0"/>
          <w:bCs/>
          <w:sz w:val="28"/>
        </w:rPr>
      </w:pPr>
      <w:r>
        <w:rPr>
          <w:rFonts w:hint="eastAsia"/>
          <w:b w:val="0"/>
          <w:bCs/>
          <w:sz w:val="28"/>
        </w:rPr>
        <w:t>配合区财政局做好绩效评价结果拟应用和公开工作。</w:t>
      </w:r>
    </w:p>
    <w:p>
      <w:pPr>
        <w:ind w:firstLine="642" w:firstLineChars="200"/>
        <w:rPr>
          <w:rFonts w:hint="eastAsia"/>
          <w:b/>
          <w:sz w:val="32"/>
          <w:szCs w:val="32"/>
        </w:rPr>
      </w:pPr>
      <w:r>
        <w:rPr>
          <w:rFonts w:hint="eastAsia"/>
          <w:b/>
          <w:sz w:val="32"/>
          <w:szCs w:val="32"/>
        </w:rPr>
        <w:t>七、评价结论、经验、问题和建议</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项目总体执行情况良好，资金管理到位，项目按计划实施。</w:t>
      </w:r>
    </w:p>
    <w:p>
      <w:pPr>
        <w:ind w:firstLine="642" w:firstLineChars="200"/>
        <w:rPr>
          <w:b/>
          <w:sz w:val="32"/>
          <w:szCs w:val="32"/>
        </w:rPr>
      </w:pPr>
      <w:r>
        <w:rPr>
          <w:rFonts w:hint="eastAsia"/>
          <w:b/>
          <w:sz w:val="32"/>
          <w:szCs w:val="32"/>
        </w:rPr>
        <w:t>八、相关建议和意见，其他需要说明的问题。</w:t>
      </w:r>
    </w:p>
    <w:p>
      <w:pPr>
        <w:tabs>
          <w:tab w:val="left" w:pos="1035"/>
        </w:tabs>
        <w:ind w:firstLine="200"/>
        <w:rPr>
          <w:rFonts w:hint="eastAsia" w:ascii="宋体" w:hAnsi="宋体"/>
          <w:sz w:val="28"/>
          <w:szCs w:val="28"/>
        </w:rPr>
      </w:pPr>
      <w:r>
        <w:rPr>
          <w:rFonts w:ascii="宋体" w:hAnsi="宋体"/>
          <w:sz w:val="28"/>
          <w:szCs w:val="28"/>
        </w:rPr>
        <w:tab/>
      </w:r>
      <w:r>
        <w:rPr>
          <w:rFonts w:hint="eastAsia" w:ascii="宋体" w:hAnsi="宋体"/>
          <w:sz w:val="28"/>
          <w:szCs w:val="28"/>
        </w:rPr>
        <w:t>无</w:t>
      </w:r>
    </w:p>
    <w:p>
      <w:pPr>
        <w:rPr>
          <w:b/>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auto"/>
    <w:pitch w:val="default"/>
    <w:sig w:usb0="00000000" w:usb1="0000000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81938"/>
    <w:multiLevelType w:val="singleLevel"/>
    <w:tmpl w:val="9E581938"/>
    <w:lvl w:ilvl="0" w:tentative="0">
      <w:start w:val="3"/>
      <w:numFmt w:val="chineseCounting"/>
      <w:suff w:val="nothing"/>
      <w:lvlText w:val="%1、"/>
      <w:lvlJc w:val="left"/>
      <w:rPr>
        <w:rFonts w:hint="eastAsia"/>
      </w:rPr>
    </w:lvl>
  </w:abstractNum>
  <w:abstractNum w:abstractNumId="1">
    <w:nsid w:val="B421E7EB"/>
    <w:multiLevelType w:val="singleLevel"/>
    <w:tmpl w:val="B421E7EB"/>
    <w:lvl w:ilvl="0" w:tentative="0">
      <w:start w:val="1"/>
      <w:numFmt w:val="chineseCounting"/>
      <w:suff w:val="nothing"/>
      <w:lvlText w:val="%1、"/>
      <w:lvlJc w:val="left"/>
      <w:rPr>
        <w:rFonts w:hint="eastAsia"/>
      </w:rPr>
    </w:lvl>
  </w:abstractNum>
  <w:abstractNum w:abstractNumId="2">
    <w:nsid w:val="FB55C213"/>
    <w:multiLevelType w:val="singleLevel"/>
    <w:tmpl w:val="FB55C213"/>
    <w:lvl w:ilvl="0" w:tentative="0">
      <w:start w:val="6"/>
      <w:numFmt w:val="chineseCounting"/>
      <w:suff w:val="nothing"/>
      <w:lvlText w:val="%1、"/>
      <w:lvlJc w:val="left"/>
      <w:rPr>
        <w:rFonts w:hint="eastAsia"/>
      </w:rPr>
    </w:lvl>
  </w:abstractNum>
  <w:abstractNum w:abstractNumId="3">
    <w:nsid w:val="40DB14D3"/>
    <w:multiLevelType w:val="singleLevel"/>
    <w:tmpl w:val="40DB14D3"/>
    <w:lvl w:ilvl="0" w:tentative="0">
      <w:start w:val="4"/>
      <w:numFmt w:val="decimal"/>
      <w:suff w:val="nothing"/>
      <w:lvlText w:val="（%1）"/>
      <w:lvlJc w:val="left"/>
    </w:lvl>
  </w:abstractNum>
  <w:abstractNum w:abstractNumId="4">
    <w:nsid w:val="478A8E93"/>
    <w:multiLevelType w:val="singleLevel"/>
    <w:tmpl w:val="478A8E93"/>
    <w:lvl w:ilvl="0" w:tentative="0">
      <w:start w:val="1"/>
      <w:numFmt w:val="decimal"/>
      <w:suff w:val="nothing"/>
      <w:lvlText w:val="%1、"/>
      <w:lvlJc w:val="left"/>
    </w:lvl>
  </w:abstractNum>
  <w:abstractNum w:abstractNumId="5">
    <w:nsid w:val="608C7D41"/>
    <w:multiLevelType w:val="singleLevel"/>
    <w:tmpl w:val="608C7D41"/>
    <w:lvl w:ilvl="0" w:tentative="0">
      <w:start w:val="2"/>
      <w:numFmt w:val="chineseCounting"/>
      <w:suff w:val="nothing"/>
      <w:lvlText w:val="（%1）"/>
      <w:lvlJc w:val="left"/>
      <w:rPr>
        <w:rFonts w:hint="eastAsia"/>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jQ1NzkzOGY1YjI0YjM4MTMwY2IxZTM1OWFmZjIifQ=="/>
  </w:docVars>
  <w:rsids>
    <w:rsidRoot w:val="00B2512C"/>
    <w:rsid w:val="000A1578"/>
    <w:rsid w:val="0017100C"/>
    <w:rsid w:val="006673C1"/>
    <w:rsid w:val="00670955"/>
    <w:rsid w:val="007E5E8D"/>
    <w:rsid w:val="0084021D"/>
    <w:rsid w:val="009F3668"/>
    <w:rsid w:val="009F4F55"/>
    <w:rsid w:val="00AF1571"/>
    <w:rsid w:val="00B2512C"/>
    <w:rsid w:val="00DB0EE5"/>
    <w:rsid w:val="00E64E4A"/>
    <w:rsid w:val="03473952"/>
    <w:rsid w:val="2EF80E7F"/>
    <w:rsid w:val="35C6441D"/>
    <w:rsid w:val="37FEC8DA"/>
    <w:rsid w:val="3AC31F69"/>
    <w:rsid w:val="52794021"/>
    <w:rsid w:val="53050F23"/>
    <w:rsid w:val="5F626D02"/>
    <w:rsid w:val="5F990563"/>
    <w:rsid w:val="68C66DC9"/>
    <w:rsid w:val="6D722653"/>
    <w:rsid w:val="76E32725"/>
    <w:rsid w:val="7AC93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1284</Words>
  <Characters>1377</Characters>
  <Lines>3</Lines>
  <Paragraphs>1</Paragraphs>
  <TotalTime>7</TotalTime>
  <ScaleCrop>false</ScaleCrop>
  <LinksUpToDate>false</LinksUpToDate>
  <CharactersWithSpaces>1414</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2021-01-25T14:34:00Z</dcterms:created>
  <dc:creator>th</dc:creator>
  <cp:lastModifiedBy>greatwall</cp:lastModifiedBy>
  <cp:lastPrinted>2023-05-15T15:53:00Z</cp:lastPrinted>
  <dcterms:modified xsi:type="dcterms:W3CDTF">2024-08-30T10:30:07Z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ADF7301DF46245538F151F1C14A59902_13</vt:lpwstr>
  </property>
</Properties>
</file>