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2"/>
        </w:rPr>
      </w:pPr>
      <w:r>
        <w:rPr>
          <w:rFonts w:hint="eastAsia"/>
          <w:b/>
          <w:sz w:val="32"/>
          <w:lang w:val="en-US" w:eastAsia="zh-CN"/>
        </w:rPr>
        <w:t>2023</w:t>
      </w:r>
      <w:r>
        <w:rPr>
          <w:rFonts w:hint="eastAsia"/>
          <w:b/>
          <w:sz w:val="32"/>
        </w:rPr>
        <w:t>年度 宁河区秸秆焚烧发电及生物发电项目供水管线</w:t>
      </w:r>
    </w:p>
    <w:p>
      <w:pPr>
        <w:jc w:val="center"/>
        <w:rPr>
          <w:rFonts w:hint="eastAsia"/>
          <w:b/>
          <w:sz w:val="32"/>
        </w:rPr>
      </w:pPr>
      <w:r>
        <w:rPr>
          <w:rFonts w:hint="eastAsia"/>
          <w:b/>
          <w:sz w:val="32"/>
        </w:rPr>
        <w:t>工程项目绩效自评报告</w:t>
      </w:r>
    </w:p>
    <w:p>
      <w:pPr>
        <w:rPr>
          <w:rFonts w:hint="eastAsia" w:ascii="宋体" w:hAnsi="宋体"/>
          <w:b/>
          <w:sz w:val="28"/>
          <w:szCs w:val="28"/>
        </w:rPr>
      </w:pPr>
      <w:r>
        <w:rPr>
          <w:rFonts w:hint="eastAsia" w:ascii="宋体" w:hAnsi="宋体"/>
          <w:b/>
          <w:sz w:val="28"/>
          <w:szCs w:val="28"/>
        </w:rPr>
        <w:t>一、项目基本概况</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b/>
          <w:bCs w:val="0"/>
          <w:color w:val="auto"/>
          <w:sz w:val="28"/>
          <w:lang w:eastAsia="zh-CN"/>
        </w:rPr>
      </w:pPr>
      <w:r>
        <w:rPr>
          <w:rFonts w:hint="eastAsia"/>
          <w:b w:val="0"/>
          <w:bCs/>
          <w:color w:val="auto"/>
          <w:sz w:val="28"/>
          <w:lang w:eastAsia="zh-CN"/>
        </w:rPr>
        <w:t>（一）</w:t>
      </w:r>
      <w:r>
        <w:rPr>
          <w:rFonts w:hint="eastAsia"/>
          <w:b/>
          <w:bCs w:val="0"/>
          <w:color w:val="auto"/>
          <w:sz w:val="28"/>
          <w:lang w:eastAsia="zh-CN"/>
        </w:rPr>
        <w:t>项目概况</w:t>
      </w:r>
    </w:p>
    <w:p>
      <w:pPr>
        <w:keepNext w:val="0"/>
        <w:keepLines w:val="0"/>
        <w:pageBreakBefore w:val="0"/>
        <w:widowControl w:val="0"/>
        <w:numPr>
          <w:ilvl w:val="0"/>
          <w:numId w:val="1"/>
        </w:numPr>
        <w:kinsoku/>
        <w:wordWrap/>
        <w:overflowPunct/>
        <w:topLinePunct w:val="0"/>
        <w:autoSpaceDE/>
        <w:autoSpaceDN/>
        <w:bidi w:val="0"/>
        <w:adjustRightInd/>
        <w:snapToGrid/>
        <w:ind w:firstLine="560" w:firstLineChars="200"/>
        <w:jc w:val="left"/>
        <w:textAlignment w:val="auto"/>
        <w:rPr>
          <w:rFonts w:hint="eastAsia"/>
          <w:b w:val="0"/>
          <w:bCs/>
          <w:color w:val="auto"/>
          <w:sz w:val="28"/>
        </w:rPr>
      </w:pPr>
      <w:r>
        <w:rPr>
          <w:rFonts w:hint="eastAsia"/>
          <w:b w:val="0"/>
          <w:bCs/>
          <w:color w:val="auto"/>
          <w:sz w:val="28"/>
        </w:rPr>
        <w:t>根据立项批复《</w:t>
      </w:r>
      <w:r>
        <w:rPr>
          <w:rFonts w:hint="eastAsia" w:asciiTheme="minorEastAsia" w:hAnsiTheme="minorEastAsia" w:eastAsiaTheme="minorEastAsia" w:cstheme="minorEastAsia"/>
          <w:b w:val="0"/>
          <w:bCs/>
          <w:sz w:val="28"/>
          <w:lang w:val="en-US" w:eastAsia="zh-CN"/>
        </w:rPr>
        <w:t>关于宁河区秸秆焚烧发电及生物发电项目供水管线工程项目</w:t>
      </w:r>
      <w:r>
        <w:rPr>
          <w:rFonts w:hint="eastAsia" w:asciiTheme="minorEastAsia" w:hAnsiTheme="minorEastAsia" w:cstheme="minorEastAsia"/>
          <w:b w:val="0"/>
          <w:bCs/>
          <w:sz w:val="28"/>
          <w:lang w:val="en-US" w:eastAsia="zh-CN"/>
        </w:rPr>
        <w:t>工程批复</w:t>
      </w:r>
      <w:r>
        <w:rPr>
          <w:rFonts w:hint="eastAsia" w:asciiTheme="minorEastAsia" w:hAnsiTheme="minorEastAsia" w:eastAsiaTheme="minorEastAsia" w:cstheme="minorEastAsia"/>
          <w:b w:val="0"/>
          <w:bCs/>
          <w:sz w:val="28"/>
          <w:lang w:val="en-US" w:eastAsia="zh-CN"/>
        </w:rPr>
        <w:t>》（宁</w:t>
      </w:r>
      <w:r>
        <w:rPr>
          <w:rFonts w:hint="eastAsia" w:asciiTheme="minorEastAsia" w:hAnsiTheme="minorEastAsia" w:cstheme="minorEastAsia"/>
          <w:b w:val="0"/>
          <w:bCs/>
          <w:sz w:val="28"/>
          <w:lang w:val="en-US" w:eastAsia="zh-CN"/>
        </w:rPr>
        <w:t>审批投</w:t>
      </w:r>
      <w:r>
        <w:rPr>
          <w:rFonts w:hint="eastAsia" w:asciiTheme="minorEastAsia" w:hAnsiTheme="minorEastAsia" w:eastAsiaTheme="minorEastAsia" w:cstheme="minorEastAsia"/>
          <w:b w:val="0"/>
          <w:bCs/>
          <w:sz w:val="28"/>
          <w:lang w:val="en-US" w:eastAsia="zh-CN"/>
        </w:rPr>
        <w:t>〔201</w:t>
      </w:r>
      <w:r>
        <w:rPr>
          <w:rFonts w:hint="eastAsia" w:asciiTheme="minorEastAsia" w:hAnsiTheme="minorEastAsia" w:cstheme="minorEastAsia"/>
          <w:b w:val="0"/>
          <w:bCs/>
          <w:sz w:val="28"/>
          <w:lang w:val="en-US" w:eastAsia="zh-CN"/>
        </w:rPr>
        <w:t>8</w:t>
      </w:r>
      <w:r>
        <w:rPr>
          <w:rFonts w:hint="eastAsia" w:asciiTheme="minorEastAsia" w:hAnsiTheme="minorEastAsia" w:eastAsiaTheme="minorEastAsia" w:cstheme="minorEastAsia"/>
          <w:b w:val="0"/>
          <w:bCs/>
          <w:sz w:val="28"/>
          <w:lang w:val="en-US" w:eastAsia="zh-CN"/>
        </w:rPr>
        <w:t>〕</w:t>
      </w:r>
      <w:r>
        <w:rPr>
          <w:rFonts w:hint="eastAsia" w:asciiTheme="minorEastAsia" w:hAnsiTheme="minorEastAsia" w:cstheme="minorEastAsia"/>
          <w:b w:val="0"/>
          <w:bCs/>
          <w:sz w:val="28"/>
          <w:lang w:val="en-US" w:eastAsia="zh-CN"/>
        </w:rPr>
        <w:t>145</w:t>
      </w:r>
      <w:r>
        <w:rPr>
          <w:rFonts w:hint="eastAsia" w:asciiTheme="minorEastAsia" w:hAnsiTheme="minorEastAsia" w:eastAsiaTheme="minorEastAsia" w:cstheme="minorEastAsia"/>
          <w:b w:val="0"/>
          <w:bCs/>
          <w:sz w:val="28"/>
          <w:lang w:val="en-US" w:eastAsia="zh-CN"/>
        </w:rPr>
        <w:t>号），实</w:t>
      </w:r>
      <w:r>
        <w:rPr>
          <w:rFonts w:hint="eastAsia"/>
          <w:b w:val="0"/>
          <w:bCs/>
          <w:color w:val="auto"/>
          <w:sz w:val="28"/>
        </w:rPr>
        <w:t>施该项目。</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b w:val="0"/>
          <w:bCs/>
          <w:sz w:val="28"/>
          <w:lang w:val="en-US" w:eastAsia="zh-CN"/>
        </w:rPr>
      </w:pPr>
      <w:r>
        <w:rPr>
          <w:rFonts w:hint="eastAsia"/>
          <w:b w:val="0"/>
          <w:bCs/>
          <w:color w:val="auto"/>
          <w:sz w:val="28"/>
          <w:lang w:eastAsia="zh-CN"/>
        </w:rPr>
        <w:t>（二）</w:t>
      </w:r>
      <w:r>
        <w:rPr>
          <w:rFonts w:hint="eastAsia"/>
          <w:b/>
          <w:sz w:val="28"/>
        </w:rPr>
        <w:t>项目预算绩效目标的设立和调整情况</w:t>
      </w:r>
      <w:r>
        <w:rPr>
          <w:rFonts w:hint="eastAsia"/>
          <w:b/>
          <w:sz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left"/>
        <w:textAlignment w:val="auto"/>
        <w:rPr>
          <w:rFonts w:hint="eastAsia" w:asciiTheme="minorEastAsia" w:hAnsiTheme="minorEastAsia" w:eastAsiaTheme="minorEastAsia" w:cstheme="minorEastAsia"/>
          <w:b w:val="0"/>
          <w:bCs/>
          <w:sz w:val="28"/>
          <w:lang w:val="en-US" w:eastAsia="zh-CN"/>
        </w:rPr>
      </w:pPr>
      <w:r>
        <w:rPr>
          <w:rFonts w:hint="eastAsia" w:asciiTheme="minorEastAsia" w:hAnsiTheme="minorEastAsia" w:cstheme="minorEastAsia"/>
          <w:b w:val="0"/>
          <w:bCs/>
          <w:sz w:val="28"/>
          <w:lang w:val="en-US" w:eastAsia="zh-CN"/>
        </w:rPr>
        <w:t>1、</w:t>
      </w:r>
      <w:r>
        <w:rPr>
          <w:rFonts w:hint="eastAsia" w:asciiTheme="minorEastAsia" w:hAnsiTheme="minorEastAsia" w:eastAsiaTheme="minorEastAsia" w:cstheme="minorEastAsia"/>
          <w:b w:val="0"/>
          <w:bCs/>
          <w:sz w:val="28"/>
          <w:lang w:val="en-US" w:eastAsia="zh-CN"/>
        </w:rPr>
        <w:t>年度总体目标。</w:t>
      </w:r>
      <w:r>
        <w:rPr>
          <w:rFonts w:hint="eastAsia" w:ascii="微软雅黑" w:hAnsi="微软雅黑" w:eastAsia="微软雅黑" w:cs="微软雅黑"/>
          <w:b w:val="0"/>
          <w:bCs/>
          <w:sz w:val="28"/>
          <w:lang w:val="en-US" w:eastAsia="zh-CN"/>
        </w:rPr>
        <w:t>①</w:t>
      </w:r>
      <w:r>
        <w:rPr>
          <w:rFonts w:hint="eastAsia" w:asciiTheme="minorEastAsia" w:hAnsiTheme="minorEastAsia" w:eastAsiaTheme="minorEastAsia" w:cstheme="minorEastAsia"/>
          <w:b w:val="0"/>
          <w:bCs/>
          <w:sz w:val="28"/>
          <w:lang w:val="en-US" w:eastAsia="zh-CN"/>
        </w:rPr>
        <w:t>依据宁审批政投[201</w:t>
      </w:r>
      <w:r>
        <w:rPr>
          <w:rFonts w:hint="eastAsia" w:asciiTheme="minorEastAsia" w:hAnsiTheme="minorEastAsia" w:cstheme="minorEastAsia"/>
          <w:b w:val="0"/>
          <w:bCs/>
          <w:sz w:val="28"/>
          <w:lang w:val="en-US" w:eastAsia="zh-CN"/>
        </w:rPr>
        <w:t>8</w:t>
      </w:r>
      <w:r>
        <w:rPr>
          <w:rFonts w:hint="eastAsia" w:asciiTheme="minorEastAsia" w:hAnsiTheme="minorEastAsia" w:eastAsiaTheme="minorEastAsia" w:cstheme="minorEastAsia"/>
          <w:b w:val="0"/>
          <w:bCs/>
          <w:sz w:val="28"/>
          <w:lang w:val="en-US" w:eastAsia="zh-CN"/>
        </w:rPr>
        <w:t>]</w:t>
      </w:r>
      <w:r>
        <w:rPr>
          <w:rFonts w:hint="eastAsia" w:asciiTheme="minorEastAsia" w:hAnsiTheme="minorEastAsia" w:cstheme="minorEastAsia"/>
          <w:b w:val="0"/>
          <w:bCs/>
          <w:sz w:val="28"/>
          <w:lang w:val="en-US" w:eastAsia="zh-CN"/>
        </w:rPr>
        <w:t>145</w:t>
      </w:r>
      <w:r>
        <w:rPr>
          <w:rFonts w:hint="eastAsia" w:asciiTheme="minorEastAsia" w:hAnsiTheme="minorEastAsia" w:eastAsiaTheme="minorEastAsia" w:cstheme="minorEastAsia"/>
          <w:b w:val="0"/>
          <w:bCs/>
          <w:sz w:val="28"/>
          <w:lang w:val="en-US" w:eastAsia="zh-CN"/>
        </w:rPr>
        <w:t>号立项文件批复该工程，工程主要建设内容为将桥北污水处理厂处理达标后的出水提升后供宁河区秸秆焚烧发电项目生产用水。</w:t>
      </w:r>
      <w:r>
        <w:rPr>
          <w:rFonts w:hint="eastAsia" w:ascii="微软雅黑" w:hAnsi="微软雅黑" w:eastAsia="微软雅黑" w:cs="微软雅黑"/>
          <w:b w:val="0"/>
          <w:bCs/>
          <w:sz w:val="28"/>
          <w:lang w:val="en-US" w:eastAsia="zh-CN"/>
        </w:rPr>
        <w:t>②</w:t>
      </w:r>
      <w:r>
        <w:rPr>
          <w:rFonts w:hint="eastAsia" w:asciiTheme="minorEastAsia" w:hAnsiTheme="minorEastAsia" w:eastAsiaTheme="minorEastAsia" w:cstheme="minorEastAsia"/>
          <w:b w:val="0"/>
          <w:bCs/>
          <w:sz w:val="28"/>
          <w:lang w:val="en-US" w:eastAsia="zh-CN"/>
        </w:rPr>
        <w:t>符合工程施工质量验收相关要求，按时投入使用。完成年度预算支出</w:t>
      </w:r>
      <w:r>
        <w:rPr>
          <w:rFonts w:hint="eastAsia" w:asciiTheme="minorEastAsia" w:hAnsiTheme="minorEastAsia" w:cstheme="minorEastAsia"/>
          <w:b w:val="0"/>
          <w:bCs/>
          <w:sz w:val="28"/>
          <w:lang w:val="en-US" w:eastAsia="zh-CN"/>
        </w:rPr>
        <w:t>490</w:t>
      </w:r>
      <w:r>
        <w:rPr>
          <w:rFonts w:hint="eastAsia" w:asciiTheme="minorEastAsia" w:hAnsiTheme="minorEastAsia" w:eastAsiaTheme="minorEastAsia" w:cstheme="minorEastAsia"/>
          <w:b w:val="0"/>
          <w:bCs/>
          <w:sz w:val="28"/>
          <w:lang w:val="en-US" w:eastAsia="zh-CN"/>
        </w:rPr>
        <w:t>万元。</w:t>
      </w:r>
      <w:r>
        <w:rPr>
          <w:rFonts w:hint="eastAsia" w:ascii="微软雅黑" w:hAnsi="微软雅黑" w:eastAsia="微软雅黑" w:cs="微软雅黑"/>
          <w:b w:val="0"/>
          <w:bCs/>
          <w:sz w:val="28"/>
          <w:lang w:val="en-US" w:eastAsia="zh-CN"/>
        </w:rPr>
        <w:t>③</w:t>
      </w:r>
      <w:r>
        <w:rPr>
          <w:rFonts w:hint="eastAsia" w:asciiTheme="minorEastAsia" w:hAnsiTheme="minorEastAsia" w:eastAsiaTheme="minorEastAsia" w:cstheme="minorEastAsia"/>
          <w:b w:val="0"/>
          <w:bCs/>
          <w:sz w:val="28"/>
          <w:lang w:val="en-US" w:eastAsia="zh-CN"/>
        </w:rPr>
        <w:t>项目实施后，保证宁河区秸秆焚烧发电项目正常运行，改善区域环境。</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left"/>
        <w:textAlignment w:val="auto"/>
        <w:rPr>
          <w:rFonts w:hint="eastAsia" w:asciiTheme="minorEastAsia" w:hAnsiTheme="minorEastAsia" w:eastAsiaTheme="minorEastAsia" w:cstheme="minorEastAsia"/>
          <w:b w:val="0"/>
          <w:bCs/>
          <w:sz w:val="28"/>
          <w:lang w:val="en-US" w:eastAsia="zh-CN"/>
        </w:rPr>
      </w:pPr>
      <w:r>
        <w:rPr>
          <w:rFonts w:hint="eastAsia" w:asciiTheme="minorEastAsia" w:hAnsiTheme="minorEastAsia" w:cstheme="minorEastAsia"/>
          <w:b w:val="0"/>
          <w:bCs/>
          <w:sz w:val="28"/>
          <w:lang w:val="en-US" w:eastAsia="zh-CN"/>
        </w:rPr>
        <w:t>2、绩效指标。</w:t>
      </w:r>
      <w:r>
        <w:rPr>
          <w:rFonts w:hint="eastAsia" w:ascii="微软雅黑" w:hAnsi="微软雅黑" w:eastAsia="微软雅黑" w:cs="微软雅黑"/>
          <w:b w:val="0"/>
          <w:bCs/>
          <w:sz w:val="28"/>
          <w:lang w:val="en-US" w:eastAsia="zh-CN"/>
        </w:rPr>
        <w:t>①</w:t>
      </w:r>
      <w:r>
        <w:rPr>
          <w:rFonts w:hint="eastAsia" w:asciiTheme="minorEastAsia" w:hAnsiTheme="minorEastAsia" w:eastAsiaTheme="minorEastAsia" w:cstheme="minorEastAsia"/>
          <w:b w:val="0"/>
          <w:bCs/>
          <w:sz w:val="28"/>
          <w:lang w:val="en-US" w:eastAsia="zh-CN"/>
        </w:rPr>
        <w:t>数量指标：</w:t>
      </w:r>
      <w:r>
        <w:rPr>
          <w:rFonts w:hint="eastAsia" w:asciiTheme="minorEastAsia" w:hAnsiTheme="minorEastAsia" w:cstheme="minorEastAsia"/>
          <w:b w:val="0"/>
          <w:bCs/>
          <w:sz w:val="28"/>
          <w:lang w:val="en-US" w:eastAsia="zh-CN"/>
        </w:rPr>
        <w:t>治理长度15.14公里</w:t>
      </w:r>
      <w:r>
        <w:rPr>
          <w:rFonts w:hint="eastAsia" w:ascii="微软雅黑" w:hAnsi="微软雅黑" w:eastAsia="微软雅黑" w:cs="微软雅黑"/>
          <w:b w:val="0"/>
          <w:bCs/>
          <w:sz w:val="28"/>
          <w:lang w:val="en-US" w:eastAsia="zh-CN"/>
        </w:rPr>
        <w:t>②</w:t>
      </w:r>
      <w:r>
        <w:rPr>
          <w:rFonts w:hint="eastAsia" w:asciiTheme="minorEastAsia" w:hAnsiTheme="minorEastAsia" w:eastAsiaTheme="minorEastAsia" w:cstheme="minorEastAsia"/>
          <w:b w:val="0"/>
          <w:bCs/>
          <w:sz w:val="28"/>
          <w:lang w:val="en-US" w:eastAsia="zh-CN"/>
        </w:rPr>
        <w:t>质量指标：</w:t>
      </w:r>
      <w:r>
        <w:rPr>
          <w:rFonts w:hint="eastAsia" w:asciiTheme="minorEastAsia" w:hAnsiTheme="minorEastAsia" w:cstheme="minorEastAsia"/>
          <w:b w:val="0"/>
          <w:bCs/>
          <w:sz w:val="28"/>
          <w:lang w:val="en-US" w:eastAsia="zh-CN"/>
        </w:rPr>
        <w:t>达到设计标准率、工程验收合格率</w:t>
      </w:r>
      <w:r>
        <w:rPr>
          <w:rFonts w:hint="eastAsia"/>
          <w:b w:val="0"/>
          <w:bCs/>
          <w:sz w:val="28"/>
          <w:lang w:val="en-US" w:eastAsia="zh-CN"/>
        </w:rPr>
        <w:t>100%。</w:t>
      </w:r>
      <w:r>
        <w:rPr>
          <w:rFonts w:hint="eastAsia" w:ascii="微软雅黑" w:hAnsi="微软雅黑" w:eastAsia="微软雅黑" w:cs="微软雅黑"/>
          <w:b w:val="0"/>
          <w:bCs/>
          <w:sz w:val="28"/>
          <w:lang w:val="en-US" w:eastAsia="zh-CN"/>
        </w:rPr>
        <w:t>③</w:t>
      </w:r>
      <w:bookmarkStart w:id="0" w:name="_GoBack"/>
      <w:bookmarkEnd w:id="0"/>
      <w:r>
        <w:rPr>
          <w:rFonts w:hint="eastAsia" w:asciiTheme="minorEastAsia" w:hAnsiTheme="minorEastAsia" w:eastAsiaTheme="minorEastAsia" w:cstheme="minorEastAsia"/>
          <w:b w:val="0"/>
          <w:bCs/>
          <w:sz w:val="28"/>
          <w:lang w:val="en-US" w:eastAsia="zh-CN"/>
        </w:rPr>
        <w:t>时效指标：</w:t>
      </w:r>
      <w:r>
        <w:rPr>
          <w:rFonts w:hint="eastAsia" w:ascii="宋体" w:hAnsi="宋体"/>
          <w:color w:val="000000"/>
          <w:sz w:val="28"/>
          <w:szCs w:val="28"/>
          <w:lang w:eastAsia="zh-CN"/>
        </w:rPr>
        <w:t>开工日期</w:t>
      </w:r>
      <w:r>
        <w:rPr>
          <w:rFonts w:hint="eastAsia" w:ascii="宋体" w:hAnsi="宋体"/>
          <w:color w:val="000000"/>
          <w:sz w:val="28"/>
          <w:szCs w:val="28"/>
        </w:rPr>
        <w:t>20</w:t>
      </w:r>
      <w:r>
        <w:rPr>
          <w:rFonts w:hint="eastAsia" w:ascii="宋体" w:hAnsi="宋体"/>
          <w:color w:val="000000"/>
          <w:sz w:val="28"/>
          <w:szCs w:val="28"/>
          <w:lang w:val="en-US" w:eastAsia="zh-CN"/>
        </w:rPr>
        <w:t>20</w:t>
      </w:r>
      <w:r>
        <w:rPr>
          <w:rFonts w:hint="eastAsia" w:ascii="宋体" w:hAnsi="宋体"/>
          <w:color w:val="000000"/>
          <w:sz w:val="28"/>
          <w:szCs w:val="28"/>
        </w:rPr>
        <w:t>年</w:t>
      </w:r>
      <w:r>
        <w:rPr>
          <w:rFonts w:hint="eastAsia" w:ascii="宋体" w:hAnsi="宋体"/>
          <w:color w:val="000000"/>
          <w:sz w:val="28"/>
          <w:szCs w:val="28"/>
          <w:lang w:val="en-US" w:eastAsia="zh-CN"/>
        </w:rPr>
        <w:t>10</w:t>
      </w:r>
      <w:r>
        <w:rPr>
          <w:rFonts w:hint="eastAsia" w:ascii="宋体" w:hAnsi="宋体"/>
          <w:color w:val="000000"/>
          <w:sz w:val="28"/>
          <w:szCs w:val="28"/>
        </w:rPr>
        <w:t>月</w:t>
      </w:r>
      <w:r>
        <w:rPr>
          <w:rFonts w:hint="eastAsia" w:ascii="宋体" w:hAnsi="宋体"/>
          <w:color w:val="000000"/>
          <w:sz w:val="28"/>
          <w:szCs w:val="28"/>
          <w:lang w:val="en-US" w:eastAsia="zh-CN"/>
        </w:rPr>
        <w:t>6</w:t>
      </w:r>
      <w:r>
        <w:rPr>
          <w:rFonts w:hint="eastAsia" w:ascii="宋体" w:hAnsi="宋体"/>
          <w:color w:val="000000"/>
          <w:sz w:val="28"/>
          <w:szCs w:val="28"/>
        </w:rPr>
        <w:t>日</w:t>
      </w:r>
      <w:r>
        <w:rPr>
          <w:rFonts w:hint="eastAsia" w:ascii="宋体" w:hAnsi="宋体"/>
          <w:color w:val="000000"/>
          <w:sz w:val="28"/>
          <w:szCs w:val="28"/>
          <w:lang w:eastAsia="zh-CN"/>
        </w:rPr>
        <w:t>完工日期</w:t>
      </w:r>
      <w:r>
        <w:rPr>
          <w:rFonts w:ascii="宋体" w:hAnsi="宋体"/>
          <w:color w:val="000000"/>
          <w:sz w:val="28"/>
          <w:szCs w:val="28"/>
        </w:rPr>
        <w:t>20</w:t>
      </w:r>
      <w:r>
        <w:rPr>
          <w:rFonts w:hint="eastAsia" w:ascii="宋体" w:hAnsi="宋体"/>
          <w:color w:val="000000"/>
          <w:sz w:val="28"/>
          <w:szCs w:val="28"/>
          <w:lang w:val="en-US" w:eastAsia="zh-CN"/>
        </w:rPr>
        <w:t>21</w:t>
      </w:r>
      <w:r>
        <w:rPr>
          <w:rFonts w:hint="eastAsia" w:ascii="宋体" w:hAnsi="宋体"/>
          <w:color w:val="000000"/>
          <w:sz w:val="28"/>
          <w:szCs w:val="28"/>
        </w:rPr>
        <w:t>年</w:t>
      </w:r>
      <w:r>
        <w:rPr>
          <w:rFonts w:hint="eastAsia" w:ascii="宋体" w:hAnsi="宋体"/>
          <w:color w:val="000000"/>
          <w:sz w:val="28"/>
          <w:szCs w:val="28"/>
          <w:lang w:val="en-US" w:eastAsia="zh-CN"/>
        </w:rPr>
        <w:t>3</w:t>
      </w:r>
      <w:r>
        <w:rPr>
          <w:rFonts w:hint="eastAsia" w:ascii="宋体" w:hAnsi="宋体"/>
          <w:color w:val="000000"/>
          <w:sz w:val="28"/>
          <w:szCs w:val="28"/>
        </w:rPr>
        <w:t>月</w:t>
      </w:r>
      <w:r>
        <w:rPr>
          <w:rFonts w:ascii="宋体" w:hAnsi="宋体"/>
          <w:color w:val="000000"/>
          <w:sz w:val="28"/>
          <w:szCs w:val="28"/>
        </w:rPr>
        <w:t>3</w:t>
      </w:r>
      <w:r>
        <w:rPr>
          <w:rFonts w:hint="eastAsia" w:ascii="宋体" w:hAnsi="宋体"/>
          <w:color w:val="000000"/>
          <w:sz w:val="28"/>
          <w:szCs w:val="28"/>
        </w:rPr>
        <w:t>1日</w:t>
      </w:r>
      <w:r>
        <w:rPr>
          <w:rFonts w:hint="eastAsia" w:ascii="宋体" w:hAnsi="宋体"/>
          <w:color w:val="000000"/>
          <w:sz w:val="28"/>
          <w:szCs w:val="28"/>
          <w:lang w:eastAsia="zh-CN"/>
        </w:rPr>
        <w:t>。</w:t>
      </w:r>
      <w:r>
        <w:rPr>
          <w:rFonts w:hint="eastAsia" w:ascii="微软雅黑" w:hAnsi="微软雅黑" w:eastAsia="微软雅黑" w:cs="微软雅黑"/>
          <w:b w:val="0"/>
          <w:bCs/>
          <w:sz w:val="28"/>
          <w:lang w:val="en-US" w:eastAsia="zh-CN"/>
        </w:rPr>
        <w:t>④</w:t>
      </w:r>
      <w:r>
        <w:rPr>
          <w:rFonts w:hint="eastAsia" w:asciiTheme="minorEastAsia" w:hAnsiTheme="minorEastAsia" w:eastAsiaTheme="minorEastAsia" w:cstheme="minorEastAsia"/>
          <w:b w:val="0"/>
          <w:bCs/>
          <w:sz w:val="28"/>
          <w:lang w:val="en-US" w:eastAsia="zh-CN"/>
        </w:rPr>
        <w:t>成本指标</w:t>
      </w:r>
      <w:r>
        <w:rPr>
          <w:rFonts w:hint="eastAsia" w:asciiTheme="minorEastAsia" w:hAnsiTheme="minorEastAsia" w:cstheme="minorEastAsia"/>
          <w:b w:val="0"/>
          <w:bCs/>
          <w:sz w:val="28"/>
          <w:lang w:val="en-US" w:eastAsia="zh-CN"/>
        </w:rPr>
        <w:t>：完成年度预算支出490万元。</w:t>
      </w:r>
      <w:r>
        <w:rPr>
          <w:rFonts w:hint="eastAsia" w:ascii="微软雅黑" w:hAnsi="微软雅黑" w:eastAsia="微软雅黑" w:cs="微软雅黑"/>
          <w:b w:val="0"/>
          <w:bCs/>
          <w:sz w:val="28"/>
          <w:lang w:val="en-US" w:eastAsia="zh-CN"/>
        </w:rPr>
        <w:t>⑤</w:t>
      </w:r>
      <w:r>
        <w:rPr>
          <w:rFonts w:hint="eastAsia" w:asciiTheme="minorEastAsia" w:hAnsiTheme="minorEastAsia" w:eastAsiaTheme="minorEastAsia" w:cstheme="minorEastAsia"/>
          <w:b w:val="0"/>
          <w:bCs/>
          <w:sz w:val="28"/>
          <w:lang w:val="en-US" w:eastAsia="zh-CN"/>
        </w:rPr>
        <w:t>社会效益指标：通过本项目的实施，可以改善区域环境</w:t>
      </w:r>
    </w:p>
    <w:p>
      <w:pPr>
        <w:keepNext w:val="0"/>
        <w:keepLines w:val="0"/>
        <w:pageBreakBefore w:val="0"/>
        <w:widowControl w:val="0"/>
        <w:numPr>
          <w:ilvl w:val="0"/>
          <w:numId w:val="0"/>
        </w:numPr>
        <w:kinsoku/>
        <w:wordWrap/>
        <w:overflowPunct/>
        <w:topLinePunct w:val="0"/>
        <w:autoSpaceDE/>
        <w:autoSpaceDN/>
        <w:bidi w:val="0"/>
        <w:adjustRightInd/>
        <w:snapToGrid/>
        <w:jc w:val="left"/>
        <w:textAlignment w:val="auto"/>
        <w:rPr>
          <w:rFonts w:hint="eastAsia" w:asciiTheme="minorEastAsia" w:hAnsiTheme="minorEastAsia" w:eastAsiaTheme="minorEastAsia" w:cstheme="minorEastAsia"/>
          <w:b w:val="0"/>
          <w:bCs/>
          <w:sz w:val="28"/>
          <w:lang w:val="en-US" w:eastAsia="zh-CN"/>
        </w:rPr>
      </w:pPr>
      <w:r>
        <w:rPr>
          <w:rFonts w:hint="eastAsia" w:ascii="微软雅黑" w:hAnsi="微软雅黑" w:eastAsia="微软雅黑" w:cs="微软雅黑"/>
          <w:b w:val="0"/>
          <w:bCs/>
          <w:sz w:val="28"/>
          <w:lang w:val="en-US" w:eastAsia="zh-CN"/>
        </w:rPr>
        <w:t>⑥</w:t>
      </w:r>
      <w:r>
        <w:rPr>
          <w:rFonts w:hint="eastAsia" w:asciiTheme="minorEastAsia" w:hAnsiTheme="minorEastAsia" w:eastAsiaTheme="minorEastAsia" w:cstheme="minorEastAsia"/>
          <w:b w:val="0"/>
          <w:bCs/>
          <w:sz w:val="28"/>
          <w:lang w:val="en-US" w:eastAsia="zh-CN"/>
        </w:rPr>
        <w:t>可持续影响指标：</w:t>
      </w:r>
      <w:r>
        <w:rPr>
          <w:rFonts w:hint="eastAsia" w:asciiTheme="minorEastAsia" w:hAnsiTheme="minorEastAsia" w:cstheme="minorEastAsia"/>
          <w:b w:val="0"/>
          <w:bCs/>
          <w:sz w:val="28"/>
          <w:lang w:val="en-US" w:eastAsia="zh-CN"/>
        </w:rPr>
        <w:t>15年。</w:t>
      </w:r>
      <w:r>
        <w:rPr>
          <w:rFonts w:hint="eastAsia" w:ascii="微软雅黑" w:hAnsi="微软雅黑" w:eastAsia="微软雅黑" w:cs="微软雅黑"/>
          <w:b w:val="0"/>
          <w:bCs/>
          <w:sz w:val="28"/>
          <w:lang w:val="en-US" w:eastAsia="zh-CN"/>
        </w:rPr>
        <w:t>⑦</w:t>
      </w:r>
      <w:r>
        <w:rPr>
          <w:rFonts w:hint="eastAsia" w:asciiTheme="minorEastAsia" w:hAnsiTheme="minorEastAsia" w:eastAsiaTheme="minorEastAsia" w:cstheme="minorEastAsia"/>
          <w:b w:val="0"/>
          <w:bCs/>
          <w:sz w:val="28"/>
          <w:lang w:val="en-US" w:eastAsia="zh-CN"/>
        </w:rPr>
        <w:t>满意度指标：</w:t>
      </w:r>
      <w:r>
        <w:rPr>
          <w:rFonts w:hint="eastAsia"/>
          <w:b w:val="0"/>
          <w:bCs/>
          <w:sz w:val="28"/>
          <w:lang w:val="en-US" w:eastAsia="zh-CN"/>
        </w:rPr>
        <w:t>使用对象满意度</w:t>
      </w:r>
      <w:r>
        <w:rPr>
          <w:rFonts w:hint="eastAsia" w:asciiTheme="minorEastAsia" w:hAnsiTheme="minorEastAsia" w:eastAsiaTheme="minorEastAsia" w:cstheme="minorEastAsia"/>
          <w:b w:val="0"/>
          <w:bCs/>
          <w:sz w:val="28"/>
          <w:lang w:val="en-US" w:eastAsia="zh-CN"/>
        </w:rPr>
        <w:t>≥95%</w:t>
      </w:r>
      <w:r>
        <w:rPr>
          <w:rFonts w:hint="eastAsia" w:ascii="微软雅黑" w:hAnsi="微软雅黑" w:eastAsia="微软雅黑" w:cs="微软雅黑"/>
          <w:b w:val="0"/>
          <w:bCs/>
          <w:sz w:val="28"/>
          <w:lang w:val="en-US" w:eastAsia="zh-CN"/>
        </w:rPr>
        <w:t>。</w:t>
      </w:r>
    </w:p>
    <w:p>
      <w:pPr>
        <w:ind w:firstLine="700" w:firstLineChars="250"/>
        <w:rPr>
          <w:rFonts w:hint="eastAsia"/>
          <w:b w:val="0"/>
          <w:bCs/>
          <w:color w:val="auto"/>
          <w:sz w:val="28"/>
          <w:highlight w:val="none"/>
          <w:lang w:val="en-US" w:eastAsia="zh-CN"/>
        </w:rPr>
      </w:pPr>
      <w:r>
        <w:rPr>
          <w:rFonts w:hint="eastAsia"/>
          <w:b w:val="0"/>
          <w:bCs/>
          <w:color w:val="auto"/>
          <w:sz w:val="28"/>
          <w:highlight w:val="none"/>
          <w:lang w:val="en-US" w:eastAsia="zh-CN"/>
        </w:rPr>
        <w:t>3.该项目为一次性项目，项目资金用于支付工程款。</w:t>
      </w:r>
    </w:p>
    <w:p>
      <w:pPr>
        <w:ind w:firstLine="700" w:firstLineChars="250"/>
        <w:rPr>
          <w:rFonts w:hint="eastAsia"/>
          <w:b w:val="0"/>
          <w:bCs/>
          <w:color w:val="auto"/>
          <w:sz w:val="28"/>
          <w:highlight w:val="none"/>
          <w:lang w:val="en-US" w:eastAsia="zh-CN"/>
        </w:rPr>
      </w:pPr>
      <w:r>
        <w:rPr>
          <w:rFonts w:hint="eastAsia"/>
          <w:b w:val="0"/>
          <w:bCs/>
          <w:color w:val="auto"/>
          <w:sz w:val="28"/>
          <w:highlight w:val="none"/>
          <w:lang w:val="en-US" w:eastAsia="zh-CN"/>
        </w:rPr>
        <w:t>4.管理措施。根据绩效目标，按合同条款，严格执行审批流程，及时完成全部资金拨付。</w:t>
      </w:r>
    </w:p>
    <w:p>
      <w:pPr>
        <w:ind w:firstLine="703" w:firstLineChars="250"/>
        <w:rPr>
          <w:rFonts w:ascii="宋体" w:hAnsi="宋体"/>
          <w:color w:val="FF0000"/>
          <w:sz w:val="28"/>
          <w:szCs w:val="28"/>
          <w:highlight w:val="none"/>
        </w:rPr>
      </w:pPr>
      <w:r>
        <w:rPr>
          <w:rFonts w:hint="eastAsia" w:ascii="宋体" w:hAnsi="宋体"/>
          <w:b/>
          <w:sz w:val="28"/>
          <w:szCs w:val="28"/>
          <w:highlight w:val="none"/>
        </w:rPr>
        <w:t>二、绩效自评工作开展情况</w:t>
      </w:r>
    </w:p>
    <w:p>
      <w:pPr>
        <w:rPr>
          <w:rFonts w:hint="eastAsia"/>
          <w:sz w:val="28"/>
          <w:szCs w:val="28"/>
        </w:rPr>
      </w:pPr>
      <w:r>
        <w:rPr>
          <w:rFonts w:hint="eastAsia" w:ascii="宋体" w:hAnsi="宋体"/>
          <w:color w:val="FF0000"/>
          <w:sz w:val="28"/>
          <w:szCs w:val="28"/>
        </w:rPr>
        <w:t xml:space="preserve">    </w:t>
      </w:r>
      <w:r>
        <w:rPr>
          <w:rFonts w:hint="eastAsia"/>
          <w:sz w:val="28"/>
          <w:szCs w:val="28"/>
        </w:rPr>
        <w:t>我局按照绩效自评工作的要求，由财务部门牵头，各职能科室及建管中心配合。认真填制项目支出绩效自评表，并按照相关要求和实际情况及现状撰写项目绩效自评报告。</w:t>
      </w:r>
    </w:p>
    <w:p>
      <w:pPr>
        <w:ind w:firstLine="703" w:firstLineChars="250"/>
        <w:rPr>
          <w:rFonts w:hint="eastAsia" w:ascii="宋体" w:hAnsi="宋体"/>
          <w:b/>
          <w:sz w:val="28"/>
          <w:szCs w:val="28"/>
        </w:rPr>
      </w:pPr>
      <w:r>
        <w:rPr>
          <w:rFonts w:hint="eastAsia" w:ascii="宋体" w:hAnsi="宋体"/>
          <w:b/>
          <w:sz w:val="28"/>
          <w:szCs w:val="28"/>
          <w:lang w:eastAsia="zh-CN"/>
        </w:rPr>
        <w:t>三、</w:t>
      </w:r>
      <w:r>
        <w:rPr>
          <w:rFonts w:hint="eastAsia" w:ascii="宋体" w:hAnsi="宋体"/>
          <w:b/>
          <w:sz w:val="28"/>
          <w:szCs w:val="28"/>
        </w:rPr>
        <w:t xml:space="preserve">综合评价结论 </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0"/>
        <w:rPr>
          <w:rFonts w:hint="eastAsia"/>
          <w:b w:val="0"/>
          <w:bCs/>
          <w:sz w:val="28"/>
        </w:rPr>
      </w:pPr>
      <w:r>
        <w:rPr>
          <w:rFonts w:hint="eastAsia"/>
          <w:sz w:val="28"/>
          <w:szCs w:val="28"/>
          <w:lang w:val="en-US" w:eastAsia="zh-CN"/>
        </w:rPr>
        <w:t>宁河区秸秆焚烧发电及生物发电项目供水管线工程绩效自评得分100分，各项指标得分详见项目支出绩效自评表，其中</w:t>
      </w:r>
      <w:r>
        <w:rPr>
          <w:rFonts w:hint="eastAsia"/>
          <w:b w:val="0"/>
          <w:bCs/>
          <w:sz w:val="28"/>
        </w:rPr>
        <w:t>产出指标得</w:t>
      </w:r>
      <w:r>
        <w:rPr>
          <w:rFonts w:hint="eastAsia"/>
          <w:b w:val="0"/>
          <w:bCs/>
          <w:sz w:val="28"/>
          <w:lang w:val="en-US" w:eastAsia="zh-CN"/>
        </w:rPr>
        <w:t>6</w:t>
      </w:r>
      <w:r>
        <w:rPr>
          <w:rFonts w:hint="eastAsia"/>
          <w:b w:val="0"/>
          <w:bCs/>
          <w:sz w:val="28"/>
        </w:rPr>
        <w:t>0分，效益指标得</w:t>
      </w:r>
      <w:r>
        <w:rPr>
          <w:rFonts w:hint="eastAsia"/>
          <w:b w:val="0"/>
          <w:bCs/>
          <w:sz w:val="28"/>
          <w:lang w:val="en-US" w:eastAsia="zh-CN"/>
        </w:rPr>
        <w:t>2</w:t>
      </w:r>
      <w:r>
        <w:rPr>
          <w:rFonts w:hint="eastAsia"/>
          <w:b w:val="0"/>
          <w:bCs/>
          <w:sz w:val="28"/>
        </w:rPr>
        <w:t>0分，服务对象满意度指标得10分，预算资金执行率得10分，自评得分共100分。项目总体执行情况良好，资金管理到位，项目按计划实施。</w:t>
      </w:r>
    </w:p>
    <w:p>
      <w:pPr>
        <w:ind w:firstLine="703" w:firstLineChars="250"/>
        <w:rPr>
          <w:rFonts w:hint="eastAsia" w:eastAsiaTheme="minorEastAsia"/>
          <w:b/>
          <w:sz w:val="28"/>
          <w:szCs w:val="28"/>
          <w:lang w:eastAsia="zh-CN"/>
        </w:rPr>
      </w:pPr>
      <w:r>
        <w:rPr>
          <w:rFonts w:hint="eastAsia"/>
          <w:b/>
          <w:sz w:val="28"/>
          <w:szCs w:val="28"/>
        </w:rPr>
        <w:t>四、绩效目标实现</w:t>
      </w:r>
      <w:r>
        <w:rPr>
          <w:rFonts w:hint="eastAsia"/>
          <w:b/>
          <w:sz w:val="28"/>
          <w:szCs w:val="28"/>
          <w:lang w:eastAsia="zh-CN"/>
        </w:rPr>
        <w:t>情况分析</w:t>
      </w:r>
    </w:p>
    <w:p>
      <w:pPr>
        <w:ind w:firstLine="560" w:firstLineChars="200"/>
        <w:rPr>
          <w:rFonts w:hint="eastAsia" w:ascii="宋体" w:hAnsi="宋体" w:eastAsiaTheme="minorEastAsia"/>
          <w:b/>
          <w:bCs/>
          <w:sz w:val="28"/>
          <w:szCs w:val="28"/>
          <w:lang w:eastAsia="zh-CN"/>
        </w:rPr>
      </w:pPr>
      <w:r>
        <w:rPr>
          <w:rFonts w:hint="eastAsia" w:ascii="宋体" w:hAnsi="宋体"/>
          <w:sz w:val="28"/>
          <w:szCs w:val="28"/>
        </w:rPr>
        <w:t>（一）</w:t>
      </w:r>
      <w:r>
        <w:rPr>
          <w:rFonts w:hint="eastAsia" w:ascii="宋体" w:hAnsi="宋体"/>
          <w:b/>
          <w:bCs/>
          <w:sz w:val="28"/>
          <w:szCs w:val="28"/>
          <w:lang w:eastAsia="zh-CN"/>
        </w:rPr>
        <w:t>项目资金情况分析</w:t>
      </w:r>
    </w:p>
    <w:p>
      <w:pPr>
        <w:keepNext w:val="0"/>
        <w:keepLines w:val="0"/>
        <w:pageBreakBefore w:val="0"/>
        <w:widowControl w:val="0"/>
        <w:kinsoku/>
        <w:wordWrap/>
        <w:overflowPunct/>
        <w:topLinePunct w:val="0"/>
        <w:autoSpaceDE/>
        <w:autoSpaceDN/>
        <w:bidi w:val="0"/>
        <w:adjustRightInd/>
        <w:snapToGrid/>
        <w:ind w:firstLine="562" w:firstLineChars="200"/>
        <w:textAlignment w:val="auto"/>
        <w:outlineLvl w:val="2"/>
        <w:rPr>
          <w:rFonts w:hint="eastAsia"/>
          <w:b/>
          <w:color w:val="auto"/>
          <w:sz w:val="28"/>
        </w:rPr>
      </w:pPr>
      <w:r>
        <w:rPr>
          <w:rFonts w:hint="eastAsia"/>
          <w:b/>
          <w:color w:val="auto"/>
          <w:sz w:val="28"/>
        </w:rPr>
        <w:t>1.项目资金到位情况分析。</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2"/>
        <w:rPr>
          <w:rFonts w:hint="eastAsia"/>
          <w:b w:val="0"/>
          <w:bCs/>
          <w:color w:val="auto"/>
          <w:sz w:val="28"/>
          <w:lang w:val="en-US" w:eastAsia="zh-CN"/>
        </w:rPr>
      </w:pPr>
      <w:r>
        <w:rPr>
          <w:rFonts w:hint="eastAsia"/>
          <w:sz w:val="28"/>
          <w:szCs w:val="28"/>
          <w:lang w:val="en-US" w:eastAsia="zh-CN"/>
        </w:rPr>
        <w:t>宁河区秸秆焚烧发电及生物发电项目供水管线工程</w:t>
      </w:r>
      <w:r>
        <w:rPr>
          <w:rFonts w:hint="eastAsia"/>
          <w:b w:val="0"/>
          <w:bCs/>
          <w:color w:val="auto"/>
          <w:sz w:val="28"/>
          <w:lang w:val="en-US" w:eastAsia="zh-CN"/>
        </w:rPr>
        <w:t>2023年度到位资金490万元。</w:t>
      </w:r>
    </w:p>
    <w:p>
      <w:pPr>
        <w:keepNext w:val="0"/>
        <w:keepLines w:val="0"/>
        <w:pageBreakBefore w:val="0"/>
        <w:widowControl w:val="0"/>
        <w:numPr>
          <w:ilvl w:val="0"/>
          <w:numId w:val="2"/>
        </w:numPr>
        <w:kinsoku/>
        <w:wordWrap/>
        <w:overflowPunct/>
        <w:topLinePunct w:val="0"/>
        <w:autoSpaceDE/>
        <w:autoSpaceDN/>
        <w:bidi w:val="0"/>
        <w:adjustRightInd/>
        <w:snapToGrid/>
        <w:ind w:firstLine="562" w:firstLineChars="200"/>
        <w:textAlignment w:val="auto"/>
        <w:outlineLvl w:val="2"/>
        <w:rPr>
          <w:rFonts w:hint="eastAsia"/>
          <w:b/>
          <w:color w:val="auto"/>
          <w:sz w:val="28"/>
        </w:rPr>
      </w:pPr>
      <w:r>
        <w:rPr>
          <w:rFonts w:hint="eastAsia"/>
          <w:b/>
          <w:color w:val="auto"/>
          <w:sz w:val="28"/>
        </w:rPr>
        <w:t>项目资金执行情况分析。</w:t>
      </w:r>
    </w:p>
    <w:p>
      <w:pPr>
        <w:keepNext w:val="0"/>
        <w:keepLines w:val="0"/>
        <w:pageBreakBefore w:val="0"/>
        <w:widowControl w:val="0"/>
        <w:numPr>
          <w:ilvl w:val="0"/>
          <w:numId w:val="0"/>
        </w:numPr>
        <w:kinsoku/>
        <w:wordWrap/>
        <w:overflowPunct/>
        <w:topLinePunct w:val="0"/>
        <w:autoSpaceDE/>
        <w:autoSpaceDN/>
        <w:bidi w:val="0"/>
        <w:adjustRightInd/>
        <w:snapToGrid/>
        <w:textAlignment w:val="auto"/>
        <w:outlineLvl w:val="2"/>
        <w:rPr>
          <w:rFonts w:hint="default" w:eastAsiaTheme="minorEastAsia"/>
          <w:b/>
          <w:color w:val="auto"/>
          <w:sz w:val="28"/>
          <w:lang w:val="en-US" w:eastAsia="zh-CN"/>
        </w:rPr>
      </w:pPr>
      <w:r>
        <w:rPr>
          <w:rFonts w:hint="eastAsia"/>
          <w:b/>
          <w:color w:val="auto"/>
          <w:sz w:val="28"/>
          <w:lang w:eastAsia="zh-CN"/>
        </w:rPr>
        <w:t>截止</w:t>
      </w:r>
      <w:r>
        <w:rPr>
          <w:rFonts w:hint="eastAsia"/>
          <w:b/>
          <w:color w:val="auto"/>
          <w:sz w:val="28"/>
          <w:lang w:val="en-US" w:eastAsia="zh-CN"/>
        </w:rPr>
        <w:t>2023年12月底，项目预算资金已全部完成</w:t>
      </w:r>
    </w:p>
    <w:p>
      <w:pPr>
        <w:keepNext w:val="0"/>
        <w:keepLines w:val="0"/>
        <w:pageBreakBefore w:val="0"/>
        <w:widowControl w:val="0"/>
        <w:numPr>
          <w:ilvl w:val="0"/>
          <w:numId w:val="2"/>
        </w:numPr>
        <w:kinsoku/>
        <w:wordWrap/>
        <w:overflowPunct/>
        <w:topLinePunct w:val="0"/>
        <w:autoSpaceDE/>
        <w:autoSpaceDN/>
        <w:bidi w:val="0"/>
        <w:adjustRightInd/>
        <w:snapToGrid/>
        <w:ind w:firstLine="562" w:firstLineChars="200"/>
        <w:textAlignment w:val="auto"/>
        <w:outlineLvl w:val="2"/>
        <w:rPr>
          <w:rFonts w:hint="eastAsia"/>
          <w:b/>
          <w:color w:val="auto"/>
          <w:sz w:val="28"/>
          <w:lang w:val="en-US" w:eastAsia="zh-CN"/>
        </w:rPr>
      </w:pPr>
      <w:r>
        <w:rPr>
          <w:rFonts w:hint="eastAsia"/>
          <w:b/>
          <w:color w:val="auto"/>
          <w:sz w:val="28"/>
          <w:lang w:val="en-US" w:eastAsia="zh-CN"/>
        </w:rPr>
        <w:t>项目资金管理情况分析。</w:t>
      </w:r>
    </w:p>
    <w:p>
      <w:pPr>
        <w:ind w:firstLine="420"/>
        <w:rPr>
          <w:rFonts w:hint="eastAsia"/>
          <w:b w:val="0"/>
          <w:bCs/>
          <w:color w:val="auto"/>
          <w:sz w:val="28"/>
          <w:lang w:val="en-US" w:eastAsia="zh-CN"/>
        </w:rPr>
      </w:pPr>
      <w:r>
        <w:rPr>
          <w:rFonts w:hint="eastAsia"/>
          <w:b w:val="0"/>
          <w:bCs/>
          <w:color w:val="auto"/>
          <w:sz w:val="28"/>
          <w:lang w:val="en-US" w:eastAsia="zh-CN"/>
        </w:rPr>
        <w:t>项目资金均按规定及时拨付并使用，做到专款专用，无挪用、挤占现象发生。资金使用有完整的审批程序和手续。未长期闲置或造成滞留，未被单位和个人骗取套取等问题。保障了资金使用规范、安全和高效。认真执行项目管理制度、资金管理办法和绩效评价管理办法等。</w:t>
      </w:r>
    </w:p>
    <w:p>
      <w:pPr>
        <w:ind w:firstLine="420"/>
        <w:rPr>
          <w:rFonts w:hint="eastAsia" w:ascii="宋体" w:hAnsi="宋体" w:eastAsiaTheme="minorEastAsia"/>
          <w:b/>
          <w:bCs/>
          <w:color w:val="auto"/>
          <w:sz w:val="28"/>
          <w:szCs w:val="28"/>
          <w:lang w:eastAsia="zh-CN"/>
        </w:rPr>
      </w:pPr>
      <w:r>
        <w:rPr>
          <w:rFonts w:hint="eastAsia" w:ascii="宋体" w:hAnsi="宋体"/>
          <w:b/>
          <w:bCs/>
          <w:color w:val="auto"/>
          <w:sz w:val="28"/>
          <w:szCs w:val="28"/>
        </w:rPr>
        <w:t>（二）项目绩效指标完成情况</w:t>
      </w:r>
      <w:r>
        <w:rPr>
          <w:rFonts w:hint="eastAsia" w:ascii="宋体" w:hAnsi="宋体"/>
          <w:b/>
          <w:bCs/>
          <w:color w:val="auto"/>
          <w:sz w:val="28"/>
          <w:szCs w:val="28"/>
          <w:lang w:eastAsia="zh-CN"/>
        </w:rPr>
        <w:t>分析</w:t>
      </w:r>
    </w:p>
    <w:p>
      <w:pPr>
        <w:ind w:firstLine="420"/>
        <w:rPr>
          <w:rFonts w:ascii="宋体" w:hAnsi="宋体"/>
          <w:b/>
          <w:bCs/>
          <w:sz w:val="28"/>
          <w:szCs w:val="28"/>
        </w:rPr>
      </w:pPr>
      <w:r>
        <w:rPr>
          <w:rFonts w:ascii="宋体" w:hAnsi="宋体"/>
          <w:b/>
          <w:bCs/>
          <w:sz w:val="28"/>
          <w:szCs w:val="28"/>
        </w:rPr>
        <w:t>1.</w:t>
      </w:r>
      <w:r>
        <w:rPr>
          <w:rFonts w:hint="eastAsia" w:ascii="宋体" w:hAnsi="宋体"/>
          <w:b/>
          <w:bCs/>
          <w:sz w:val="28"/>
          <w:szCs w:val="28"/>
        </w:rPr>
        <w:t>产出指标完成情况分析</w:t>
      </w:r>
    </w:p>
    <w:p>
      <w:pPr>
        <w:rPr>
          <w:rFonts w:hint="eastAsia" w:ascii="宋体" w:hAnsi="宋体" w:eastAsiaTheme="minorEastAsia"/>
          <w:b/>
          <w:bCs/>
          <w:sz w:val="28"/>
          <w:szCs w:val="28"/>
          <w:lang w:eastAsia="zh-CN"/>
        </w:rPr>
      </w:pPr>
      <w:r>
        <w:rPr>
          <w:rFonts w:hint="eastAsia" w:ascii="宋体" w:hAnsi="宋体"/>
          <w:sz w:val="28"/>
          <w:szCs w:val="28"/>
        </w:rPr>
        <w:t xml:space="preserve">   </w:t>
      </w:r>
      <w:r>
        <w:rPr>
          <w:rFonts w:hint="eastAsia" w:ascii="宋体" w:hAnsi="宋体"/>
          <w:b/>
          <w:bCs/>
          <w:sz w:val="28"/>
          <w:szCs w:val="28"/>
        </w:rPr>
        <w:t>（</w:t>
      </w:r>
      <w:r>
        <w:rPr>
          <w:rFonts w:ascii="宋体" w:hAnsi="宋体"/>
          <w:b/>
          <w:bCs/>
          <w:sz w:val="28"/>
          <w:szCs w:val="28"/>
        </w:rPr>
        <w:t>1</w:t>
      </w:r>
      <w:r>
        <w:rPr>
          <w:rFonts w:hint="eastAsia" w:ascii="宋体" w:hAnsi="宋体"/>
          <w:b/>
          <w:bCs/>
          <w:sz w:val="28"/>
          <w:szCs w:val="28"/>
        </w:rPr>
        <w:t>）项目完成数量</w:t>
      </w:r>
      <w:r>
        <w:rPr>
          <w:rFonts w:hint="eastAsia" w:ascii="宋体" w:hAnsi="宋体"/>
          <w:b/>
          <w:bCs/>
          <w:sz w:val="28"/>
          <w:szCs w:val="28"/>
          <w:lang w:eastAsia="zh-CN"/>
        </w:rPr>
        <w:t>建筑面积</w:t>
      </w:r>
    </w:p>
    <w:p>
      <w:pPr>
        <w:ind w:firstLine="560" w:firstLineChars="200"/>
        <w:rPr>
          <w:rFonts w:hint="eastAsia"/>
          <w:sz w:val="28"/>
          <w:szCs w:val="28"/>
          <w:lang w:eastAsia="zh-CN"/>
        </w:rPr>
      </w:pPr>
      <w:r>
        <w:rPr>
          <w:rFonts w:hint="eastAsia"/>
          <w:sz w:val="28"/>
          <w:szCs w:val="28"/>
          <w:lang w:eastAsia="zh-CN"/>
        </w:rPr>
        <w:t>长度15.14公里，dn200mm</w:t>
      </w:r>
    </w:p>
    <w:p>
      <w:pPr>
        <w:ind w:firstLine="562" w:firstLineChars="200"/>
        <w:rPr>
          <w:rFonts w:hint="eastAsia" w:ascii="宋体" w:hAnsi="宋体"/>
          <w:b/>
          <w:bCs/>
          <w:color w:val="000000"/>
          <w:sz w:val="28"/>
          <w:szCs w:val="28"/>
        </w:rPr>
      </w:pPr>
      <w:r>
        <w:rPr>
          <w:rFonts w:hint="eastAsia" w:ascii="宋体" w:hAnsi="宋体"/>
          <w:b/>
          <w:bCs/>
          <w:color w:val="000000"/>
          <w:sz w:val="28"/>
          <w:szCs w:val="28"/>
        </w:rPr>
        <w:t>（</w:t>
      </w:r>
      <w:r>
        <w:rPr>
          <w:rFonts w:ascii="宋体" w:hAnsi="宋体"/>
          <w:b/>
          <w:bCs/>
          <w:color w:val="000000"/>
          <w:sz w:val="28"/>
          <w:szCs w:val="28"/>
        </w:rPr>
        <w:t>2</w:t>
      </w:r>
      <w:r>
        <w:rPr>
          <w:rFonts w:hint="eastAsia" w:ascii="宋体" w:hAnsi="宋体"/>
          <w:b/>
          <w:bCs/>
          <w:color w:val="000000"/>
          <w:sz w:val="28"/>
          <w:szCs w:val="28"/>
        </w:rPr>
        <w:t>）项目完成质量</w:t>
      </w:r>
    </w:p>
    <w:p>
      <w:pPr>
        <w:spacing w:line="560" w:lineRule="exact"/>
        <w:rPr>
          <w:rFonts w:ascii="宋体"/>
          <w:color w:val="000000"/>
          <w:sz w:val="28"/>
          <w:szCs w:val="28"/>
        </w:rPr>
      </w:pPr>
      <w:r>
        <w:rPr>
          <w:rFonts w:hint="eastAsia" w:ascii="宋体" w:hAnsi="宋体"/>
          <w:color w:val="000000"/>
          <w:sz w:val="28"/>
          <w:szCs w:val="28"/>
        </w:rPr>
        <w:t xml:space="preserve">   </w:t>
      </w:r>
      <w:r>
        <w:rPr>
          <w:rFonts w:hint="eastAsia" w:ascii="宋体" w:hAnsi="宋体"/>
          <w:color w:val="000000"/>
          <w:sz w:val="28"/>
          <w:szCs w:val="28"/>
          <w:lang w:val="en-US" w:eastAsia="zh-CN"/>
        </w:rPr>
        <w:t xml:space="preserve"> </w:t>
      </w:r>
      <w:r>
        <w:rPr>
          <w:rFonts w:hint="eastAsia" w:ascii="宋体" w:hAnsi="宋体"/>
          <w:color w:val="000000"/>
          <w:sz w:val="28"/>
          <w:szCs w:val="28"/>
          <w:lang w:eastAsia="zh-CN"/>
        </w:rPr>
        <w:t>达到设计标准、工程验收合格率</w:t>
      </w:r>
      <w:r>
        <w:rPr>
          <w:rFonts w:hint="eastAsia" w:ascii="宋体" w:hAnsi="宋体"/>
          <w:color w:val="000000"/>
          <w:sz w:val="28"/>
          <w:szCs w:val="28"/>
          <w:lang w:val="en-US" w:eastAsia="zh-CN"/>
        </w:rPr>
        <w:t>100%</w:t>
      </w:r>
      <w:r>
        <w:rPr>
          <w:rFonts w:hint="eastAsia" w:ascii="宋体" w:hAnsi="宋体"/>
          <w:color w:val="000000"/>
          <w:sz w:val="28"/>
          <w:szCs w:val="28"/>
        </w:rPr>
        <w:t>。</w:t>
      </w:r>
    </w:p>
    <w:p>
      <w:pPr>
        <w:spacing w:line="560" w:lineRule="exact"/>
        <w:rPr>
          <w:rFonts w:ascii="宋体" w:hAnsi="宋体"/>
          <w:b/>
          <w:bCs/>
          <w:color w:val="000000"/>
          <w:sz w:val="28"/>
          <w:szCs w:val="28"/>
        </w:rPr>
      </w:pPr>
      <w:r>
        <w:rPr>
          <w:rFonts w:hint="eastAsia" w:ascii="宋体" w:hAnsi="宋体"/>
          <w:color w:val="000000"/>
          <w:sz w:val="28"/>
          <w:szCs w:val="28"/>
        </w:rPr>
        <w:t xml:space="preserve">    </w:t>
      </w:r>
      <w:r>
        <w:rPr>
          <w:rFonts w:hint="eastAsia" w:ascii="宋体" w:hAnsi="宋体"/>
          <w:b/>
          <w:bCs/>
          <w:color w:val="000000"/>
          <w:sz w:val="28"/>
          <w:szCs w:val="28"/>
        </w:rPr>
        <w:t>（</w:t>
      </w:r>
      <w:r>
        <w:rPr>
          <w:rFonts w:ascii="宋体" w:hAnsi="宋体"/>
          <w:b/>
          <w:bCs/>
          <w:color w:val="000000"/>
          <w:sz w:val="28"/>
          <w:szCs w:val="28"/>
        </w:rPr>
        <w:t>3</w:t>
      </w:r>
      <w:r>
        <w:rPr>
          <w:rFonts w:hint="eastAsia" w:ascii="宋体" w:hAnsi="宋体"/>
          <w:b/>
          <w:bCs/>
          <w:color w:val="000000"/>
          <w:sz w:val="28"/>
          <w:szCs w:val="28"/>
        </w:rPr>
        <w:t>）项目实施进度</w:t>
      </w:r>
    </w:p>
    <w:p>
      <w:pPr>
        <w:ind w:firstLine="560"/>
        <w:rPr>
          <w:rFonts w:hint="eastAsia" w:ascii="宋体" w:hAnsi="宋体"/>
          <w:color w:val="000000"/>
          <w:sz w:val="28"/>
          <w:szCs w:val="28"/>
        </w:rPr>
      </w:pPr>
      <w:r>
        <w:rPr>
          <w:rFonts w:hint="eastAsia" w:ascii="宋体" w:hAnsi="宋体"/>
          <w:color w:val="000000"/>
          <w:sz w:val="28"/>
          <w:szCs w:val="28"/>
        </w:rPr>
        <w:t>工程建设工期为</w:t>
      </w:r>
      <w:r>
        <w:rPr>
          <w:rFonts w:hint="eastAsia" w:ascii="宋体" w:hAnsi="宋体"/>
          <w:color w:val="000000"/>
          <w:sz w:val="28"/>
          <w:szCs w:val="28"/>
          <w:lang w:val="en-US" w:eastAsia="zh-CN"/>
        </w:rPr>
        <w:t>2020</w:t>
      </w:r>
      <w:r>
        <w:rPr>
          <w:rFonts w:hint="eastAsia" w:ascii="宋体" w:hAnsi="宋体"/>
          <w:color w:val="000000"/>
          <w:sz w:val="28"/>
          <w:szCs w:val="28"/>
        </w:rPr>
        <w:t>年</w:t>
      </w:r>
      <w:r>
        <w:rPr>
          <w:rFonts w:hint="eastAsia" w:ascii="宋体" w:hAnsi="宋体"/>
          <w:color w:val="000000"/>
          <w:sz w:val="28"/>
          <w:szCs w:val="28"/>
          <w:lang w:val="en-US" w:eastAsia="zh-CN"/>
        </w:rPr>
        <w:t>10</w:t>
      </w:r>
      <w:r>
        <w:rPr>
          <w:rFonts w:hint="eastAsia" w:ascii="宋体" w:hAnsi="宋体"/>
          <w:color w:val="000000"/>
          <w:sz w:val="28"/>
          <w:szCs w:val="28"/>
        </w:rPr>
        <w:t>月</w:t>
      </w:r>
      <w:r>
        <w:rPr>
          <w:rFonts w:hint="eastAsia" w:ascii="宋体" w:hAnsi="宋体"/>
          <w:color w:val="000000"/>
          <w:sz w:val="28"/>
          <w:szCs w:val="28"/>
          <w:lang w:val="en-US" w:eastAsia="zh-CN"/>
        </w:rPr>
        <w:t>6</w:t>
      </w:r>
      <w:r>
        <w:rPr>
          <w:rFonts w:hint="eastAsia" w:ascii="宋体" w:hAnsi="宋体"/>
          <w:color w:val="000000"/>
          <w:sz w:val="28"/>
          <w:szCs w:val="28"/>
        </w:rPr>
        <w:t>日至</w:t>
      </w:r>
      <w:r>
        <w:rPr>
          <w:rFonts w:ascii="宋体" w:hAnsi="宋体"/>
          <w:color w:val="000000"/>
          <w:sz w:val="28"/>
          <w:szCs w:val="28"/>
        </w:rPr>
        <w:t>20</w:t>
      </w:r>
      <w:r>
        <w:rPr>
          <w:rFonts w:hint="eastAsia" w:ascii="宋体" w:hAnsi="宋体"/>
          <w:color w:val="000000"/>
          <w:sz w:val="28"/>
          <w:szCs w:val="28"/>
          <w:lang w:val="en-US" w:eastAsia="zh-CN"/>
        </w:rPr>
        <w:t>21</w:t>
      </w:r>
      <w:r>
        <w:rPr>
          <w:rFonts w:hint="eastAsia" w:ascii="宋体" w:hAnsi="宋体"/>
          <w:color w:val="000000"/>
          <w:sz w:val="28"/>
          <w:szCs w:val="28"/>
        </w:rPr>
        <w:t>年</w:t>
      </w:r>
      <w:r>
        <w:rPr>
          <w:rFonts w:hint="eastAsia" w:ascii="宋体" w:hAnsi="宋体"/>
          <w:color w:val="000000"/>
          <w:sz w:val="28"/>
          <w:szCs w:val="28"/>
          <w:lang w:val="en-US" w:eastAsia="zh-CN"/>
        </w:rPr>
        <w:t>3</w:t>
      </w:r>
      <w:r>
        <w:rPr>
          <w:rFonts w:hint="eastAsia" w:ascii="宋体" w:hAnsi="宋体"/>
          <w:color w:val="000000"/>
          <w:sz w:val="28"/>
          <w:szCs w:val="28"/>
        </w:rPr>
        <w:t>月</w:t>
      </w:r>
      <w:r>
        <w:rPr>
          <w:rFonts w:ascii="宋体" w:hAnsi="宋体"/>
          <w:color w:val="000000"/>
          <w:sz w:val="28"/>
          <w:szCs w:val="28"/>
        </w:rPr>
        <w:t>3</w:t>
      </w:r>
      <w:r>
        <w:rPr>
          <w:rFonts w:hint="eastAsia" w:ascii="宋体" w:hAnsi="宋体"/>
          <w:color w:val="000000"/>
          <w:sz w:val="28"/>
          <w:szCs w:val="28"/>
        </w:rPr>
        <w:t>1日。</w:t>
      </w:r>
    </w:p>
    <w:p>
      <w:pPr>
        <w:ind w:firstLine="560"/>
        <w:rPr>
          <w:rFonts w:hint="eastAsia" w:ascii="宋体" w:hAnsi="宋体"/>
          <w:b/>
          <w:bCs/>
          <w:sz w:val="28"/>
          <w:szCs w:val="28"/>
        </w:rPr>
      </w:pPr>
      <w:r>
        <w:rPr>
          <w:rFonts w:hint="eastAsia" w:ascii="宋体" w:hAnsi="宋体"/>
          <w:b/>
          <w:bCs/>
          <w:color w:val="000000"/>
          <w:sz w:val="28"/>
          <w:szCs w:val="28"/>
          <w:lang w:eastAsia="zh-CN"/>
        </w:rPr>
        <w:t>（</w:t>
      </w:r>
      <w:r>
        <w:rPr>
          <w:rFonts w:hint="eastAsia" w:ascii="宋体" w:hAnsi="宋体"/>
          <w:b/>
          <w:bCs/>
          <w:color w:val="000000"/>
          <w:sz w:val="28"/>
          <w:szCs w:val="28"/>
          <w:lang w:val="en-US" w:eastAsia="zh-CN"/>
        </w:rPr>
        <w:t>4</w:t>
      </w:r>
      <w:r>
        <w:rPr>
          <w:rFonts w:hint="eastAsia" w:ascii="宋体" w:hAnsi="宋体"/>
          <w:b/>
          <w:bCs/>
          <w:color w:val="000000"/>
          <w:sz w:val="28"/>
          <w:szCs w:val="28"/>
          <w:lang w:eastAsia="zh-CN"/>
        </w:rPr>
        <w:t>）</w:t>
      </w:r>
      <w:r>
        <w:rPr>
          <w:rFonts w:hint="eastAsia" w:ascii="宋体" w:hAnsi="宋体"/>
          <w:b/>
          <w:bCs/>
          <w:sz w:val="28"/>
          <w:szCs w:val="28"/>
        </w:rPr>
        <w:t>项目成本节约情况</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b w:val="0"/>
          <w:bCs w:val="0"/>
          <w:sz w:val="28"/>
          <w:szCs w:val="28"/>
        </w:rPr>
      </w:pPr>
      <w:r>
        <w:rPr>
          <w:rFonts w:hint="eastAsia"/>
          <w:b w:val="0"/>
          <w:bCs w:val="0"/>
          <w:sz w:val="28"/>
        </w:rPr>
        <w:t>该项目</w:t>
      </w:r>
      <w:r>
        <w:rPr>
          <w:rFonts w:hint="eastAsia"/>
          <w:b w:val="0"/>
          <w:bCs w:val="0"/>
          <w:sz w:val="28"/>
          <w:lang w:eastAsia="zh-CN"/>
        </w:rPr>
        <w:t>全年预算数为</w:t>
      </w:r>
      <w:r>
        <w:rPr>
          <w:rFonts w:hint="eastAsia"/>
          <w:b w:val="0"/>
          <w:bCs w:val="0"/>
          <w:sz w:val="28"/>
          <w:lang w:val="en-US" w:eastAsia="zh-CN"/>
        </w:rPr>
        <w:t>160万元，</w:t>
      </w:r>
      <w:r>
        <w:rPr>
          <w:rFonts w:hint="eastAsia"/>
          <w:b w:val="0"/>
          <w:bCs w:val="0"/>
          <w:sz w:val="28"/>
        </w:rPr>
        <w:t>截止202</w:t>
      </w:r>
      <w:r>
        <w:rPr>
          <w:rFonts w:hint="eastAsia"/>
          <w:b w:val="0"/>
          <w:bCs w:val="0"/>
          <w:sz w:val="28"/>
          <w:lang w:val="en-US" w:eastAsia="zh-CN"/>
        </w:rPr>
        <w:t>3</w:t>
      </w:r>
      <w:r>
        <w:rPr>
          <w:rFonts w:hint="eastAsia"/>
          <w:b w:val="0"/>
          <w:bCs w:val="0"/>
          <w:sz w:val="28"/>
        </w:rPr>
        <w:t>年底已全部完成，项目支出</w:t>
      </w:r>
      <w:r>
        <w:rPr>
          <w:rFonts w:hint="eastAsia"/>
          <w:b w:val="0"/>
          <w:bCs w:val="0"/>
          <w:sz w:val="28"/>
          <w:lang w:val="en-US" w:eastAsia="zh-CN"/>
        </w:rPr>
        <w:t>490</w:t>
      </w:r>
      <w:r>
        <w:rPr>
          <w:rFonts w:hint="eastAsia"/>
          <w:b w:val="0"/>
          <w:bCs w:val="0"/>
          <w:sz w:val="28"/>
        </w:rPr>
        <w:t>万元。</w:t>
      </w:r>
    </w:p>
    <w:p>
      <w:pPr>
        <w:ind w:firstLine="420"/>
        <w:rPr>
          <w:rFonts w:hint="eastAsia" w:ascii="宋体" w:hAnsi="宋体"/>
          <w:b/>
          <w:bCs/>
          <w:sz w:val="28"/>
          <w:szCs w:val="28"/>
          <w:lang w:eastAsia="zh-CN"/>
        </w:rPr>
      </w:pPr>
      <w:r>
        <w:rPr>
          <w:rFonts w:hint="eastAsia" w:ascii="宋体" w:hAnsi="宋体"/>
          <w:b/>
          <w:bCs/>
          <w:sz w:val="28"/>
          <w:szCs w:val="28"/>
        </w:rPr>
        <w:t>2.效益指标完成情况</w:t>
      </w:r>
      <w:r>
        <w:rPr>
          <w:rFonts w:hint="eastAsia" w:ascii="宋体" w:hAnsi="宋体"/>
          <w:b/>
          <w:bCs/>
          <w:sz w:val="28"/>
          <w:szCs w:val="28"/>
          <w:lang w:eastAsia="zh-CN"/>
        </w:rPr>
        <w:t>分析</w:t>
      </w:r>
    </w:p>
    <w:p>
      <w:pPr>
        <w:ind w:firstLine="281" w:firstLineChars="100"/>
        <w:rPr>
          <w:rFonts w:hint="eastAsia" w:ascii="宋体" w:hAnsi="宋体"/>
          <w:b/>
          <w:bCs/>
          <w:color w:val="000000"/>
          <w:sz w:val="28"/>
          <w:szCs w:val="28"/>
          <w:lang w:eastAsia="zh-CN"/>
        </w:rPr>
      </w:pPr>
      <w:r>
        <w:rPr>
          <w:rFonts w:hint="eastAsia" w:ascii="宋体" w:hAnsi="宋体"/>
          <w:b/>
          <w:bCs/>
          <w:color w:val="000000"/>
          <w:sz w:val="28"/>
          <w:szCs w:val="28"/>
          <w:lang w:eastAsia="zh-CN"/>
        </w:rPr>
        <w:t>（1）项目实施的社会效益分析</w:t>
      </w:r>
    </w:p>
    <w:p>
      <w:pPr>
        <w:keepNext w:val="0"/>
        <w:keepLines w:val="0"/>
        <w:pageBreakBefore w:val="0"/>
        <w:widowControl w:val="0"/>
        <w:kinsoku/>
        <w:wordWrap/>
        <w:overflowPunct/>
        <w:topLinePunct w:val="0"/>
        <w:autoSpaceDE/>
        <w:autoSpaceDN/>
        <w:bidi w:val="0"/>
        <w:adjustRightInd/>
        <w:snapToGrid/>
        <w:ind w:left="279" w:leftChars="133" w:firstLine="280" w:firstLineChars="100"/>
        <w:jc w:val="both"/>
        <w:textAlignment w:val="auto"/>
        <w:rPr>
          <w:rFonts w:hint="eastAsia" w:ascii="宋体" w:hAnsi="宋体"/>
          <w:b/>
          <w:bCs/>
          <w:color w:val="000000"/>
          <w:sz w:val="28"/>
          <w:szCs w:val="28"/>
          <w:lang w:eastAsia="zh-CN"/>
        </w:rPr>
      </w:pPr>
      <w:r>
        <w:rPr>
          <w:rFonts w:hint="eastAsia"/>
          <w:sz w:val="28"/>
          <w:szCs w:val="28"/>
          <w:lang w:eastAsia="zh-CN"/>
        </w:rPr>
        <w:t>通过本项目的实施，可以改善区域环境。</w:t>
      </w:r>
      <w:r>
        <w:rPr>
          <w:rFonts w:hint="eastAsia"/>
          <w:sz w:val="28"/>
          <w:szCs w:val="28"/>
          <w:lang w:val="en-US" w:eastAsia="zh-CN"/>
        </w:rPr>
        <w:t xml:space="preserve">                                                                                                                                           </w:t>
      </w:r>
      <w:r>
        <w:rPr>
          <w:rFonts w:hint="eastAsia"/>
          <w:b/>
          <w:bCs/>
          <w:sz w:val="28"/>
          <w:szCs w:val="28"/>
          <w:lang w:val="en-US" w:eastAsia="zh-CN"/>
        </w:rPr>
        <w:t>（2）</w:t>
      </w:r>
      <w:r>
        <w:rPr>
          <w:rFonts w:hint="eastAsia" w:ascii="宋体" w:hAnsi="宋体"/>
          <w:b/>
          <w:bCs/>
          <w:color w:val="000000"/>
          <w:sz w:val="28"/>
          <w:szCs w:val="28"/>
          <w:lang w:eastAsia="zh-CN"/>
        </w:rPr>
        <w:t>项目实施的可持续影响分析</w:t>
      </w:r>
    </w:p>
    <w:p>
      <w:pPr>
        <w:ind w:firstLine="560" w:firstLineChars="200"/>
        <w:rPr>
          <w:rFonts w:hint="eastAsia" w:ascii="宋体" w:hAnsi="宋体"/>
          <w:sz w:val="28"/>
          <w:szCs w:val="28"/>
          <w:lang w:eastAsia="zh-CN"/>
        </w:rPr>
      </w:pPr>
      <w:r>
        <w:rPr>
          <w:rFonts w:hint="eastAsia"/>
          <w:sz w:val="28"/>
          <w:szCs w:val="28"/>
          <w:lang w:val="en-US" w:eastAsia="zh-CN"/>
        </w:rPr>
        <w:t>宁河区秸秆焚烧发电及生物发电项目供水管线工程</w:t>
      </w:r>
      <w:r>
        <w:rPr>
          <w:rFonts w:hint="eastAsia"/>
          <w:sz w:val="28"/>
          <w:szCs w:val="28"/>
        </w:rPr>
        <w:t>该工程</w:t>
      </w:r>
      <w:r>
        <w:rPr>
          <w:rFonts w:hint="eastAsia" w:ascii="宋体" w:hAnsi="宋体"/>
          <w:sz w:val="28"/>
          <w:szCs w:val="28"/>
        </w:rPr>
        <w:t>实施后，</w:t>
      </w:r>
      <w:r>
        <w:rPr>
          <w:rFonts w:hint="eastAsia" w:ascii="宋体" w:hAnsi="宋体"/>
          <w:sz w:val="28"/>
          <w:szCs w:val="28"/>
          <w:lang w:eastAsia="zh-CN"/>
        </w:rPr>
        <w:t>可改造使用年限≥15年。</w:t>
      </w:r>
    </w:p>
    <w:p>
      <w:pPr>
        <w:ind w:firstLine="420"/>
        <w:rPr>
          <w:rFonts w:hint="eastAsia" w:ascii="宋体" w:hAnsi="宋体"/>
          <w:b/>
          <w:bCs/>
          <w:sz w:val="28"/>
          <w:szCs w:val="28"/>
        </w:rPr>
      </w:pPr>
      <w:r>
        <w:rPr>
          <w:rFonts w:hint="eastAsia" w:ascii="宋体" w:hAnsi="宋体"/>
          <w:b/>
          <w:bCs/>
          <w:sz w:val="28"/>
          <w:szCs w:val="28"/>
        </w:rPr>
        <w:t>3、满意度指标完成情况分析</w:t>
      </w:r>
    </w:p>
    <w:p>
      <w:pPr>
        <w:ind w:firstLine="200"/>
        <w:rPr>
          <w:rFonts w:hint="eastAsia" w:ascii="宋体" w:hAnsi="宋体"/>
          <w:sz w:val="28"/>
          <w:szCs w:val="28"/>
        </w:rPr>
      </w:pPr>
      <w:r>
        <w:rPr>
          <w:rFonts w:ascii="宋体" w:hAnsi="宋体"/>
          <w:sz w:val="28"/>
          <w:szCs w:val="28"/>
        </w:rPr>
        <w:t xml:space="preserve">  </w:t>
      </w:r>
      <w:r>
        <w:rPr>
          <w:rFonts w:hint="eastAsia"/>
          <w:sz w:val="28"/>
          <w:szCs w:val="28"/>
          <w:lang w:eastAsia="zh-CN"/>
        </w:rPr>
        <w:t>通过对项目使用对象进行调查，</w:t>
      </w:r>
      <w:r>
        <w:rPr>
          <w:rFonts w:hint="eastAsia"/>
          <w:sz w:val="28"/>
          <w:szCs w:val="28"/>
        </w:rPr>
        <w:t>该工程</w:t>
      </w:r>
      <w:r>
        <w:rPr>
          <w:rFonts w:hint="eastAsia" w:ascii="宋体" w:hAnsi="宋体"/>
          <w:sz w:val="28"/>
          <w:szCs w:val="28"/>
        </w:rPr>
        <w:t>满意度为</w:t>
      </w:r>
      <w:r>
        <w:rPr>
          <w:rFonts w:hint="eastAsia" w:ascii="宋体" w:hAnsi="宋体"/>
          <w:sz w:val="28"/>
          <w:szCs w:val="28"/>
          <w:lang w:val="en-US" w:eastAsia="zh-CN"/>
        </w:rPr>
        <w:t>100</w:t>
      </w:r>
      <w:r>
        <w:rPr>
          <w:rFonts w:ascii="宋体" w:hAnsi="宋体"/>
          <w:sz w:val="28"/>
          <w:szCs w:val="28"/>
        </w:rPr>
        <w:t>%</w:t>
      </w:r>
      <w:r>
        <w:rPr>
          <w:rFonts w:hint="eastAsia" w:ascii="宋体" w:hAnsi="宋体"/>
          <w:sz w:val="28"/>
          <w:szCs w:val="28"/>
        </w:rPr>
        <w:t>。</w:t>
      </w:r>
    </w:p>
    <w:p>
      <w:pPr>
        <w:ind w:firstLine="562" w:firstLineChars="200"/>
        <w:rPr>
          <w:b/>
          <w:sz w:val="28"/>
          <w:szCs w:val="28"/>
        </w:rPr>
      </w:pPr>
      <w:r>
        <w:rPr>
          <w:rFonts w:hint="eastAsia"/>
          <w:b/>
          <w:sz w:val="28"/>
          <w:szCs w:val="28"/>
        </w:rPr>
        <w:t>五、</w:t>
      </w:r>
      <w:r>
        <w:rPr>
          <w:rFonts w:hint="eastAsia"/>
          <w:b/>
          <w:sz w:val="28"/>
          <w:szCs w:val="28"/>
          <w:lang w:eastAsia="zh-CN"/>
        </w:rPr>
        <w:t>发现的主要</w:t>
      </w:r>
      <w:r>
        <w:rPr>
          <w:rFonts w:hint="eastAsia"/>
          <w:b/>
          <w:sz w:val="28"/>
          <w:szCs w:val="28"/>
        </w:rPr>
        <w:t>问题</w:t>
      </w:r>
      <w:r>
        <w:rPr>
          <w:rFonts w:hint="eastAsia"/>
          <w:b/>
          <w:sz w:val="28"/>
          <w:szCs w:val="28"/>
          <w:lang w:eastAsia="zh-CN"/>
        </w:rPr>
        <w:t>和改进措施</w:t>
      </w:r>
    </w:p>
    <w:p>
      <w:pPr>
        <w:rPr>
          <w:rFonts w:hint="eastAsia" w:ascii="宋体" w:cs="宋体"/>
          <w:color w:val="000000"/>
          <w:kern w:val="0"/>
          <w:sz w:val="28"/>
          <w:szCs w:val="28"/>
        </w:rPr>
      </w:pPr>
      <w:r>
        <w:rPr>
          <w:b/>
          <w:sz w:val="32"/>
          <w:szCs w:val="32"/>
        </w:rPr>
        <w:t xml:space="preserve">   </w:t>
      </w:r>
      <w:r>
        <w:rPr>
          <w:rFonts w:hint="eastAsia"/>
          <w:b/>
          <w:sz w:val="32"/>
          <w:szCs w:val="32"/>
          <w:lang w:val="en-US" w:eastAsia="zh-CN"/>
        </w:rPr>
        <w:t xml:space="preserve"> </w:t>
      </w:r>
      <w:r>
        <w:rPr>
          <w:rFonts w:hint="eastAsia" w:ascii="宋体" w:cs="宋体"/>
          <w:color w:val="000000"/>
          <w:kern w:val="0"/>
          <w:sz w:val="28"/>
          <w:szCs w:val="28"/>
        </w:rPr>
        <w:t>无</w:t>
      </w:r>
    </w:p>
    <w:p>
      <w:pPr>
        <w:ind w:firstLine="562" w:firstLineChars="200"/>
        <w:rPr>
          <w:rFonts w:hint="eastAsia"/>
          <w:b/>
          <w:sz w:val="28"/>
          <w:szCs w:val="28"/>
        </w:rPr>
      </w:pPr>
      <w:r>
        <w:rPr>
          <w:rFonts w:hint="eastAsia"/>
          <w:b/>
          <w:sz w:val="28"/>
          <w:szCs w:val="28"/>
          <w:lang w:eastAsia="zh-CN"/>
        </w:rPr>
        <w:t>六、</w:t>
      </w:r>
      <w:r>
        <w:rPr>
          <w:rFonts w:hint="eastAsia"/>
          <w:b/>
          <w:sz w:val="28"/>
          <w:szCs w:val="28"/>
        </w:rPr>
        <w:t>绩效自评结果拟应用和公开情况</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0"/>
        <w:rPr>
          <w:rFonts w:hint="eastAsia"/>
          <w:b w:val="0"/>
          <w:bCs/>
          <w:sz w:val="28"/>
        </w:rPr>
      </w:pPr>
      <w:r>
        <w:rPr>
          <w:rFonts w:hint="eastAsia"/>
          <w:b w:val="0"/>
          <w:bCs/>
          <w:sz w:val="28"/>
        </w:rPr>
        <w:t>配合区财政局做好绩效评价结果拟应用和公开工作。</w:t>
      </w:r>
    </w:p>
    <w:p>
      <w:pPr>
        <w:ind w:firstLine="562" w:firstLineChars="200"/>
        <w:rPr>
          <w:rFonts w:hint="eastAsia"/>
          <w:b/>
          <w:sz w:val="28"/>
          <w:szCs w:val="28"/>
          <w:lang w:eastAsia="zh-CN"/>
        </w:rPr>
      </w:pPr>
      <w:r>
        <w:rPr>
          <w:rFonts w:hint="eastAsia"/>
          <w:b/>
          <w:sz w:val="28"/>
          <w:szCs w:val="28"/>
          <w:lang w:eastAsia="zh-CN"/>
        </w:rPr>
        <w:t>七、绩效自评工作的结论、经验、问题和建议</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0"/>
        <w:rPr>
          <w:rFonts w:hint="eastAsia"/>
          <w:b w:val="0"/>
          <w:bCs/>
          <w:sz w:val="28"/>
        </w:rPr>
      </w:pPr>
      <w:r>
        <w:rPr>
          <w:rFonts w:hint="eastAsia"/>
          <w:b w:val="0"/>
          <w:bCs/>
          <w:sz w:val="28"/>
        </w:rPr>
        <w:t>项目总体执行情况良好，资金管理到位，项目按计划实施。</w:t>
      </w:r>
    </w:p>
    <w:p>
      <w:pPr>
        <w:keepNext w:val="0"/>
        <w:keepLines w:val="0"/>
        <w:pageBreakBefore w:val="0"/>
        <w:widowControl w:val="0"/>
        <w:kinsoku/>
        <w:wordWrap/>
        <w:overflowPunct/>
        <w:topLinePunct w:val="0"/>
        <w:autoSpaceDE/>
        <w:autoSpaceDN/>
        <w:bidi w:val="0"/>
        <w:adjustRightInd/>
        <w:snapToGrid/>
        <w:ind w:firstLine="562" w:firstLineChars="200"/>
        <w:textAlignment w:val="auto"/>
        <w:outlineLvl w:val="0"/>
        <w:rPr>
          <w:rFonts w:hint="eastAsia"/>
          <w:b/>
          <w:sz w:val="28"/>
          <w:szCs w:val="28"/>
          <w:lang w:eastAsia="zh-CN"/>
        </w:rPr>
      </w:pPr>
      <w:r>
        <w:rPr>
          <w:rFonts w:hint="eastAsia"/>
          <w:b/>
          <w:sz w:val="28"/>
          <w:szCs w:val="28"/>
          <w:lang w:eastAsia="zh-CN"/>
        </w:rPr>
        <w:t>八、其他需要说明的问题。</w:t>
      </w:r>
    </w:p>
    <w:p>
      <w:pPr>
        <w:tabs>
          <w:tab w:val="left" w:pos="1035"/>
        </w:tabs>
        <w:ind w:firstLine="560" w:firstLineChars="200"/>
        <w:rPr>
          <w:rFonts w:hint="eastAsia" w:ascii="宋体" w:hAnsi="宋体"/>
          <w:sz w:val="28"/>
          <w:szCs w:val="28"/>
        </w:rPr>
      </w:pPr>
      <w:r>
        <w:rPr>
          <w:rFonts w:hint="eastAsia" w:ascii="宋体" w:hAnsi="宋体"/>
          <w:sz w:val="28"/>
          <w:szCs w:val="28"/>
        </w:rPr>
        <w:t>无</w:t>
      </w:r>
    </w:p>
    <w:p>
      <w:pPr>
        <w:rPr>
          <w:b/>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9FD384"/>
    <w:multiLevelType w:val="singleLevel"/>
    <w:tmpl w:val="1A9FD384"/>
    <w:lvl w:ilvl="0" w:tentative="0">
      <w:start w:val="2"/>
      <w:numFmt w:val="decimal"/>
      <w:lvlText w:val="%1."/>
      <w:lvlJc w:val="left"/>
      <w:pPr>
        <w:tabs>
          <w:tab w:val="left" w:pos="312"/>
        </w:tabs>
      </w:pPr>
    </w:lvl>
  </w:abstractNum>
  <w:abstractNum w:abstractNumId="1">
    <w:nsid w:val="3670E83F"/>
    <w:multiLevelType w:val="singleLevel"/>
    <w:tmpl w:val="3670E83F"/>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xYzU5NTI5NDU2MDMyZmYzMzQwMzNlNzY4NDNkZmUifQ=="/>
  </w:docVars>
  <w:rsids>
    <w:rsidRoot w:val="00B2512C"/>
    <w:rsid w:val="000A1578"/>
    <w:rsid w:val="0017100C"/>
    <w:rsid w:val="006673C1"/>
    <w:rsid w:val="00670955"/>
    <w:rsid w:val="007E5E8D"/>
    <w:rsid w:val="0084021D"/>
    <w:rsid w:val="009F3668"/>
    <w:rsid w:val="00AF1571"/>
    <w:rsid w:val="00B2512C"/>
    <w:rsid w:val="00DB0EE5"/>
    <w:rsid w:val="00E64E4A"/>
    <w:rsid w:val="071B0B7F"/>
    <w:rsid w:val="0E963784"/>
    <w:rsid w:val="10B136C4"/>
    <w:rsid w:val="12941C1C"/>
    <w:rsid w:val="15976EE9"/>
    <w:rsid w:val="17511219"/>
    <w:rsid w:val="192D5062"/>
    <w:rsid w:val="1B7D3ACC"/>
    <w:rsid w:val="1E710D59"/>
    <w:rsid w:val="23C74863"/>
    <w:rsid w:val="23ED133B"/>
    <w:rsid w:val="266B71CA"/>
    <w:rsid w:val="27497B54"/>
    <w:rsid w:val="2FD429C5"/>
    <w:rsid w:val="3F6C1FCC"/>
    <w:rsid w:val="3FDB4B36"/>
    <w:rsid w:val="42F500EF"/>
    <w:rsid w:val="43040332"/>
    <w:rsid w:val="454644A8"/>
    <w:rsid w:val="474B4782"/>
    <w:rsid w:val="4A1C2405"/>
    <w:rsid w:val="4A8A6194"/>
    <w:rsid w:val="4CBB3E11"/>
    <w:rsid w:val="4F1B36BF"/>
    <w:rsid w:val="5A483BEE"/>
    <w:rsid w:val="5C292FCE"/>
    <w:rsid w:val="5EAE319D"/>
    <w:rsid w:val="5F626D02"/>
    <w:rsid w:val="69F820EF"/>
    <w:rsid w:val="74A64139"/>
    <w:rsid w:val="75C3742D"/>
    <w:rsid w:val="76CC1A59"/>
    <w:rsid w:val="77B70EF4"/>
    <w:rsid w:val="79A47D28"/>
    <w:rsid w:val="7A666C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1306</Words>
  <Characters>1398</Characters>
  <Lines>3</Lines>
  <Paragraphs>1</Paragraphs>
  <TotalTime>0</TotalTime>
  <ScaleCrop>false</ScaleCrop>
  <LinksUpToDate>false</LinksUpToDate>
  <CharactersWithSpaces>1560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2021-01-25T06:34:00Z</dcterms:created>
  <dc:creator>th</dc:creator>
  <cp:lastModifiedBy>.</cp:lastModifiedBy>
  <cp:lastPrinted>2023-05-29T01:02:00Z</cp:lastPrinted>
  <dcterms:modified xsi:type="dcterms:W3CDTF">2024-06-05T01:33:34Z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33B26727368B4C8A9E4BC023D7D55F26_12</vt:lpwstr>
  </property>
</Properties>
</file>