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年度天津市宁河区2017年农用桥闸涵维修改造</w:t>
      </w:r>
    </w:p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120" w:firstLineChars="4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根据立项批复《天津市宁河区2017年农用桥闸涵维修改造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项目</w:t>
      </w:r>
      <w:r>
        <w:rPr>
          <w:rFonts w:hint="eastAsia"/>
          <w:b w:val="0"/>
          <w:bCs/>
          <w:color w:val="auto"/>
          <w:sz w:val="28"/>
          <w:lang w:eastAsia="zh-CN"/>
        </w:rPr>
        <w:t>建议书的批复</w:t>
      </w:r>
      <w:r>
        <w:rPr>
          <w:rFonts w:hint="eastAsia"/>
          <w:b w:val="0"/>
          <w:bCs/>
          <w:color w:val="auto"/>
          <w:sz w:val="28"/>
        </w:rPr>
        <w:t>》（宁</w:t>
      </w:r>
      <w:r>
        <w:rPr>
          <w:rFonts w:hint="eastAsia"/>
          <w:b w:val="0"/>
          <w:bCs/>
          <w:color w:val="auto"/>
          <w:sz w:val="28"/>
          <w:lang w:eastAsia="zh-CN"/>
        </w:rPr>
        <w:t>发改投</w:t>
      </w:r>
      <w:r>
        <w:rPr>
          <w:rFonts w:hint="eastAsia"/>
          <w:b w:val="0"/>
          <w:bCs/>
          <w:color w:val="auto"/>
          <w:sz w:val="28"/>
        </w:rPr>
        <w:t>〔201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7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38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依据宁审批政投【2017】38号，立项文件批复该工程，工程主要建设内容为维修改造桥闸涵31座，分别是桥1座，闸21座，涵9座。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65.9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通过本项目的实施提高河道提高河道自身调蓄能力，保证治理河道水系贯通自身调蓄能力，保证治理河道水系贯。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维修改造桥闸涵31座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达到设计标准、工程验收合格率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</w:rPr>
        <w:t>201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31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：完成年度预算支出65.9万元。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社会效益指标：通过本项目的实施提高河道提高河道自身调蓄能力，保证治理河道水系贯通自身调蓄能力，保证治理河道水系贯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使用对象满意度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≥95%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2015年西魏泵站改造工程项目绩效自评得分100分，各项指标得分详见项目支出绩效自评表，其中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2015年</w:t>
      </w:r>
      <w:r>
        <w:rPr>
          <w:rFonts w:hint="eastAsia"/>
          <w:b w:val="0"/>
          <w:bCs/>
          <w:color w:val="auto"/>
          <w:sz w:val="28"/>
        </w:rPr>
        <w:t>西魏泵站更新改造工程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2023年度到位资金14.7万元。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bCs w:val="0"/>
          <w:color w:val="auto"/>
          <w:sz w:val="28"/>
        </w:rPr>
      </w:pPr>
      <w:r>
        <w:rPr>
          <w:rFonts w:hint="eastAsia"/>
          <w:b/>
          <w:bCs w:val="0"/>
          <w:color w:val="auto"/>
          <w:sz w:val="28"/>
        </w:rPr>
        <w:t>3.项目资金管理情况分析。</w:t>
      </w:r>
    </w:p>
    <w:p>
      <w:pPr>
        <w:ind w:firstLine="420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3.项目资金管理情况分析。</w:t>
      </w:r>
    </w:p>
    <w:p>
      <w:pPr>
        <w:ind w:firstLine="420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重建泵站</w:t>
      </w:r>
      <w:r>
        <w:rPr>
          <w:rFonts w:hint="eastAsia"/>
          <w:sz w:val="28"/>
          <w:szCs w:val="28"/>
          <w:lang w:val="en-US" w:eastAsia="zh-CN"/>
        </w:rPr>
        <w:t>1座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达到设计标准、工程验收合格率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工程建设工期为201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/>
          <w:color w:val="000000"/>
          <w:sz w:val="28"/>
          <w:szCs w:val="28"/>
        </w:rPr>
        <w:t>日至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31</w:t>
      </w:r>
      <w:r>
        <w:rPr>
          <w:rFonts w:hint="eastAsia" w:ascii="宋体" w:hAnsi="宋体"/>
          <w:color w:val="000000"/>
          <w:sz w:val="28"/>
          <w:szCs w:val="28"/>
        </w:rPr>
        <w:t>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65.9万元，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65.9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ind w:firstLine="280" w:firstLineChars="1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通过本项目的实施提高农业水资源利用率和农村灌排水平</w:t>
      </w:r>
      <w:r>
        <w:rPr>
          <w:rFonts w:hint="eastAsia"/>
          <w:sz w:val="28"/>
          <w:szCs w:val="28"/>
          <w:lang w:eastAsia="zh-CN"/>
        </w:rPr>
        <w:t>，保障农民生活安全。</w:t>
      </w:r>
    </w:p>
    <w:p>
      <w:pPr>
        <w:ind w:firstLine="280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2017年桥闸涵</w:t>
      </w:r>
      <w:bookmarkStart w:id="0" w:name="_GoBack"/>
      <w:bookmarkEnd w:id="0"/>
      <w:r>
        <w:rPr>
          <w:rFonts w:hint="eastAsia"/>
          <w:sz w:val="28"/>
          <w:szCs w:val="28"/>
        </w:rPr>
        <w:t>项目该工程实施</w:t>
      </w:r>
      <w:r>
        <w:rPr>
          <w:rFonts w:hint="eastAsia" w:ascii="宋体" w:hAnsi="宋体"/>
          <w:sz w:val="28"/>
          <w:szCs w:val="28"/>
        </w:rPr>
        <w:t>后，</w:t>
      </w:r>
      <w:r>
        <w:rPr>
          <w:rFonts w:hint="eastAsia" w:ascii="宋体" w:hAnsi="宋体"/>
          <w:sz w:val="28"/>
          <w:szCs w:val="28"/>
          <w:lang w:eastAsia="zh-CN"/>
        </w:rPr>
        <w:t>可改造使用年限≥15年。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xYzU5NTI5NDU2MDMyZmYzMzQwMzNlNzY4NDNkZm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A457CB0"/>
    <w:rsid w:val="0E963784"/>
    <w:rsid w:val="12B96A15"/>
    <w:rsid w:val="17511219"/>
    <w:rsid w:val="19A26186"/>
    <w:rsid w:val="1AC50A58"/>
    <w:rsid w:val="1B7D3ACC"/>
    <w:rsid w:val="1E710D59"/>
    <w:rsid w:val="1F2B3F25"/>
    <w:rsid w:val="23ED133B"/>
    <w:rsid w:val="27C92CE4"/>
    <w:rsid w:val="2B5B15BB"/>
    <w:rsid w:val="33D03D2A"/>
    <w:rsid w:val="3BE95021"/>
    <w:rsid w:val="3DBA0E43"/>
    <w:rsid w:val="3FDB4B36"/>
    <w:rsid w:val="42332F10"/>
    <w:rsid w:val="43040332"/>
    <w:rsid w:val="4ABE526B"/>
    <w:rsid w:val="52B96A43"/>
    <w:rsid w:val="53095610"/>
    <w:rsid w:val="5F626D02"/>
    <w:rsid w:val="61446072"/>
    <w:rsid w:val="63BD28C5"/>
    <w:rsid w:val="66D85CF0"/>
    <w:rsid w:val="679C3343"/>
    <w:rsid w:val="6F045C56"/>
    <w:rsid w:val="76CC1A59"/>
    <w:rsid w:val="77B70EF4"/>
    <w:rsid w:val="79A47D28"/>
    <w:rsid w:val="7A666C01"/>
    <w:rsid w:val="7B8A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2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.</cp:lastModifiedBy>
  <cp:lastPrinted>2023-05-29T01:02:00Z</cp:lastPrinted>
  <dcterms:modified xsi:type="dcterms:W3CDTF">2024-05-20T10:22:29Z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