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sz w:val="32"/>
        </w:rPr>
      </w:pPr>
      <w:r>
        <w:rPr>
          <w:rFonts w:hint="eastAsia"/>
          <w:b/>
          <w:sz w:val="32"/>
          <w:lang w:val="en-US" w:eastAsia="zh-CN"/>
        </w:rPr>
        <w:t>2023</w:t>
      </w:r>
      <w:r>
        <w:rPr>
          <w:rFonts w:hint="eastAsia"/>
          <w:b/>
          <w:sz w:val="32"/>
        </w:rPr>
        <w:t>年度宁河区潮白新河以西区域农村饮水提质增效工程项目绩效自评报告</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b/>
          <w:sz w:val="28"/>
        </w:rPr>
      </w:pPr>
      <w:r>
        <w:rPr>
          <w:rFonts w:hint="eastAsia"/>
          <w:b/>
          <w:sz w:val="28"/>
        </w:rPr>
        <w:t>一、项目基本概况</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val="0"/>
          <w:sz w:val="28"/>
        </w:rPr>
      </w:pPr>
      <w:r>
        <w:rPr>
          <w:rFonts w:hint="eastAsia"/>
          <w:b/>
          <w:bCs w:val="0"/>
          <w:sz w:val="28"/>
        </w:rPr>
        <w:t>（一）项目概况。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Theme="minorEastAsia"/>
          <w:b w:val="0"/>
          <w:bCs/>
          <w:sz w:val="28"/>
          <w:lang w:val="en-US" w:eastAsia="zh-CN"/>
        </w:rPr>
      </w:pPr>
      <w:r>
        <w:rPr>
          <w:rFonts w:hint="eastAsia"/>
          <w:b w:val="0"/>
          <w:bCs/>
          <w:sz w:val="28"/>
        </w:rPr>
        <w:t>根据立项批复《关于宁河区潮白新河以西区域农村饮水提质增效工程项目建议书的批复》（宁审批政投〔2019〕114号），实施该项目。根据《宁河区潮白新河以西区域农村饮水提质增效工程特许经营协议》约定，应每六个月支付一次可用性付费+运维费。</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eastAsiaTheme="minorEastAsia"/>
          <w:b/>
          <w:sz w:val="28"/>
          <w:lang w:eastAsia="zh-CN"/>
        </w:rPr>
      </w:pPr>
      <w:r>
        <w:rPr>
          <w:rFonts w:hint="eastAsia"/>
          <w:b/>
          <w:sz w:val="28"/>
        </w:rPr>
        <w:t>（二）项目预算绩效目标的设立和调整情况</w:t>
      </w:r>
      <w:r>
        <w:rPr>
          <w:rFonts w:hint="eastAsia"/>
          <w:b/>
          <w:sz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sz w:val="28"/>
        </w:rPr>
      </w:pPr>
      <w:r>
        <w:rPr>
          <w:rFonts w:hint="eastAsia"/>
          <w:b w:val="0"/>
          <w:bCs/>
          <w:sz w:val="28"/>
        </w:rPr>
        <w:t>1.年度总体目标。</w:t>
      </w:r>
      <w:r>
        <w:rPr>
          <w:rFonts w:hint="eastAsia"/>
          <w:b w:val="0"/>
          <w:bCs/>
          <w:sz w:val="28"/>
          <w:lang w:eastAsia="zh-CN"/>
        </w:rPr>
        <w:t>①</w:t>
      </w:r>
      <w:r>
        <w:rPr>
          <w:rFonts w:hint="eastAsia"/>
          <w:b w:val="0"/>
          <w:bCs/>
          <w:sz w:val="28"/>
        </w:rPr>
        <w:t>根据立项批复《关于宁河区潮白新河以西区域农村饮水提质增效工程项目建议书的批复》（宁审批政投〔2019〕114号），实施该项目。根据《宁河区潮白新河以西区域农村饮水提质增效工程特许经营协议》约定，应每六个月支付一次可用性付费+运维费。</w:t>
      </w:r>
      <w:r>
        <w:rPr>
          <w:rFonts w:hint="eastAsia"/>
          <w:b w:val="0"/>
          <w:bCs/>
          <w:sz w:val="28"/>
          <w:lang w:eastAsia="zh-CN"/>
        </w:rPr>
        <w:t>②</w:t>
      </w:r>
      <w:r>
        <w:rPr>
          <w:rFonts w:hint="eastAsia"/>
          <w:b w:val="0"/>
          <w:bCs/>
          <w:sz w:val="28"/>
        </w:rPr>
        <w:t>运维涉及镇村22个，质量合格率，运维及时率，运维支出成本</w:t>
      </w:r>
      <w:r>
        <w:rPr>
          <w:rFonts w:hint="eastAsia"/>
          <w:b w:val="0"/>
          <w:bCs/>
          <w:sz w:val="28"/>
          <w:lang w:val="en-US" w:eastAsia="zh-CN"/>
        </w:rPr>
        <w:t>10</w:t>
      </w:r>
      <w:r>
        <w:rPr>
          <w:rFonts w:hint="eastAsia"/>
          <w:b w:val="0"/>
          <w:bCs/>
          <w:sz w:val="28"/>
        </w:rPr>
        <w:t>00万元。</w:t>
      </w:r>
      <w:r>
        <w:rPr>
          <w:rFonts w:hint="eastAsia"/>
          <w:b w:val="0"/>
          <w:bCs/>
          <w:sz w:val="28"/>
          <w:lang w:eastAsia="zh-CN"/>
        </w:rPr>
        <w:t>③</w:t>
      </w:r>
      <w:r>
        <w:rPr>
          <w:rFonts w:hint="eastAsia"/>
          <w:b w:val="0"/>
          <w:bCs/>
          <w:sz w:val="28"/>
        </w:rPr>
        <w:t>通过宁河区潮白新河以西区域农村饮水提质增效工程，提高农村饮水质量，改善农村居民生活条件</w:t>
      </w:r>
      <w:r>
        <w:rPr>
          <w:rFonts w:hint="eastAsia"/>
          <w:b w:val="0"/>
          <w:bCs/>
          <w:sz w:val="28"/>
          <w:lang w:eastAsia="zh-CN"/>
        </w:rPr>
        <w:t>，促进合理用水，</w:t>
      </w:r>
      <w:bookmarkStart w:id="0" w:name="_GoBack"/>
      <w:bookmarkEnd w:id="0"/>
      <w:r>
        <w:rPr>
          <w:rFonts w:hint="eastAsia"/>
          <w:b w:val="0"/>
          <w:bCs/>
          <w:sz w:val="28"/>
          <w:lang w:eastAsia="zh-CN"/>
        </w:rPr>
        <w:t>提高农村供水保障水平</w:t>
      </w:r>
      <w:r>
        <w:rPr>
          <w:rFonts w:hint="eastAsia"/>
          <w:b w:val="0"/>
          <w:bCs/>
          <w:sz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b w:val="0"/>
          <w:bCs/>
          <w:sz w:val="28"/>
          <w:lang w:val="en-US" w:eastAsia="zh-CN"/>
        </w:rPr>
      </w:pPr>
      <w:r>
        <w:rPr>
          <w:rFonts w:hint="eastAsia"/>
          <w:b w:val="0"/>
          <w:bCs/>
          <w:sz w:val="28"/>
          <w:lang w:val="en-US" w:eastAsia="zh-CN"/>
        </w:rPr>
        <w:t>2.绩效指标。①数量指标：</w:t>
      </w:r>
      <w:r>
        <w:rPr>
          <w:rFonts w:hint="eastAsia"/>
          <w:b w:val="0"/>
          <w:bCs/>
          <w:sz w:val="28"/>
        </w:rPr>
        <w:t>运维镇村22个</w:t>
      </w:r>
      <w:r>
        <w:rPr>
          <w:rFonts w:hint="eastAsia"/>
          <w:b w:val="0"/>
          <w:bCs/>
          <w:sz w:val="28"/>
          <w:lang w:val="en-US" w:eastAsia="zh-CN"/>
        </w:rPr>
        <w:t>。②质量指标：质量合格率100%。③时效指标：运维及时率100%。④成本指标：运维支出成本1000万元。⑤社会效益指标：通过宁河区潮白新河以西区域农村饮水提质增效工程，有效提高农村饮水质量，显著改善农村居民生活条件。⑥可持续影响指标：有效促进合理用水，有效提高农村供水保障水平。⑦满意度指标：使用对象满意度≥90%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sz w:val="28"/>
          <w:lang w:val="en-US" w:eastAsia="zh-CN"/>
        </w:rPr>
      </w:pPr>
      <w:r>
        <w:rPr>
          <w:rFonts w:hint="eastAsia"/>
          <w:b w:val="0"/>
          <w:bCs/>
          <w:sz w:val="28"/>
          <w:lang w:val="en-US" w:eastAsia="zh-CN"/>
        </w:rPr>
        <w:t>3.该项目为一次性项目。为做好农村供水工作，项目资金用于工程运维支出。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b w:val="0"/>
          <w:bCs/>
          <w:sz w:val="28"/>
          <w:lang w:val="en-US" w:eastAsia="zh-CN"/>
        </w:rPr>
      </w:pPr>
      <w:r>
        <w:rPr>
          <w:rFonts w:hint="eastAsia"/>
          <w:b w:val="0"/>
          <w:bCs/>
          <w:sz w:val="28"/>
          <w:lang w:val="en-US" w:eastAsia="zh-CN"/>
        </w:rPr>
        <w:t>4.管理措施。宁河区潮白新河以西区域农村饮水提质增效工程项目，由宁河区水务局负责督促指导该区域农村供水工作，具体工作由区水务局水旱灾害防御科负责。根据绩效目标，已及时完成全部资金使用。</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b/>
          <w:sz w:val="28"/>
        </w:rPr>
      </w:pPr>
      <w:r>
        <w:rPr>
          <w:rFonts w:hint="eastAsia"/>
          <w:b/>
          <w:sz w:val="28"/>
        </w:rPr>
        <w:t>二、绩效自评工作开展情况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依据相关文件要求，通过核查资金发放明细，填写项目绩效自评表，撰写自评报告，开展项目绩效自评。</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rFonts w:hint="eastAsia"/>
          <w:b/>
          <w:sz w:val="28"/>
        </w:rPr>
      </w:pPr>
      <w:r>
        <w:rPr>
          <w:rFonts w:hint="eastAsia"/>
          <w:b/>
          <w:sz w:val="28"/>
        </w:rPr>
        <w:t>三、综合评价结论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宁河区潮白新河以西区域农村饮水提质增效工程项目绩效自评得分100分，各项指标得分见项目支出绩效自评表，其中，产出指标得50分，效益指标得30分，服务对象满意度指标得10分，预算资金执行率得10分，自评得分共100分。项目总体执行情况良好，资金管理到位，项目按计划实施。</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rFonts w:hint="eastAsia"/>
          <w:b/>
          <w:sz w:val="28"/>
        </w:rPr>
      </w:pPr>
      <w:r>
        <w:rPr>
          <w:rFonts w:hint="eastAsia"/>
          <w:b/>
          <w:sz w:val="28"/>
        </w:rPr>
        <w:t>四、绩效目标实现情况分析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1"/>
        <w:rPr>
          <w:rFonts w:hint="eastAsia"/>
          <w:b/>
          <w:sz w:val="28"/>
        </w:rPr>
      </w:pPr>
      <w:r>
        <w:rPr>
          <w:rFonts w:hint="eastAsia"/>
          <w:b/>
          <w:sz w:val="28"/>
        </w:rPr>
        <w:t>（一）项目资金情况分析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sz w:val="28"/>
        </w:rPr>
      </w:pPr>
      <w:r>
        <w:rPr>
          <w:rFonts w:hint="eastAsia"/>
          <w:b/>
          <w:sz w:val="28"/>
        </w:rPr>
        <w:t>1.项目资金到位情况分析。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2"/>
        <w:rPr>
          <w:rFonts w:hint="default" w:eastAsiaTheme="minorEastAsia"/>
          <w:b w:val="0"/>
          <w:bCs/>
          <w:sz w:val="28"/>
          <w:lang w:val="en-US" w:eastAsia="zh-CN"/>
        </w:rPr>
      </w:pPr>
      <w:r>
        <w:rPr>
          <w:rFonts w:hint="eastAsia"/>
          <w:b w:val="0"/>
          <w:bCs/>
          <w:sz w:val="28"/>
        </w:rPr>
        <w:t>宁河区潮白新河以西区域农村饮水提质增效工程项目</w:t>
      </w:r>
      <w:r>
        <w:rPr>
          <w:rFonts w:hint="eastAsia"/>
          <w:b w:val="0"/>
          <w:bCs/>
          <w:sz w:val="28"/>
          <w:lang w:val="en-US" w:eastAsia="zh-CN"/>
        </w:rPr>
        <w:t>2023年度到位资金1000万元。</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sz w:val="28"/>
        </w:rPr>
      </w:pPr>
      <w:r>
        <w:rPr>
          <w:rFonts w:hint="eastAsia"/>
          <w:b/>
          <w:sz w:val="28"/>
        </w:rPr>
        <w:t>2.项目资金执行情况分析。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2"/>
        <w:rPr>
          <w:rFonts w:hint="eastAsia"/>
          <w:b w:val="0"/>
          <w:bCs/>
          <w:sz w:val="28"/>
        </w:rPr>
      </w:pPr>
      <w:r>
        <w:rPr>
          <w:rFonts w:hint="eastAsia"/>
          <w:b w:val="0"/>
          <w:bCs/>
          <w:sz w:val="28"/>
        </w:rPr>
        <w:t>截止20</w:t>
      </w:r>
      <w:r>
        <w:rPr>
          <w:rFonts w:hint="eastAsia"/>
          <w:b w:val="0"/>
          <w:bCs/>
          <w:sz w:val="28"/>
          <w:lang w:val="en-US" w:eastAsia="zh-CN"/>
        </w:rPr>
        <w:t>23</w:t>
      </w:r>
      <w:r>
        <w:rPr>
          <w:rFonts w:hint="eastAsia"/>
          <w:b w:val="0"/>
          <w:bCs/>
          <w:sz w:val="28"/>
        </w:rPr>
        <w:t>年12月底，项目预算资金已全部完成。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sz w:val="28"/>
        </w:rPr>
      </w:pPr>
      <w:r>
        <w:rPr>
          <w:rFonts w:hint="eastAsia"/>
          <w:b/>
          <w:sz w:val="28"/>
        </w:rPr>
        <w:t>3.项目资金管理情况分析。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2"/>
        <w:rPr>
          <w:rFonts w:hint="eastAsia"/>
          <w:b w:val="0"/>
          <w:bCs/>
          <w:sz w:val="28"/>
        </w:rPr>
      </w:pPr>
      <w:r>
        <w:rPr>
          <w:rFonts w:hint="eastAsia"/>
          <w:b w:val="0"/>
          <w:bCs/>
          <w:sz w:val="28"/>
        </w:rPr>
        <w:t>项目资金均按规定及时拨付并使用，资金使用坚持量入为出的原则，严格控制项目资金的支出范围，杜绝不符合规定支出，做到专款专用。资金使用有完整的审批程序和手续。未长期闲置或造成滞留，未被单位和个人骗取套取等问题。保障了资金使用规范、安全和高效。认真执行项目管理制度、资金管理办法和绩效评价管理办法等。</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1"/>
        <w:rPr>
          <w:rFonts w:hint="eastAsia"/>
          <w:b/>
          <w:sz w:val="28"/>
        </w:rPr>
      </w:pPr>
      <w:r>
        <w:rPr>
          <w:rFonts w:hint="eastAsia"/>
          <w:b/>
          <w:sz w:val="28"/>
        </w:rPr>
        <w:t>（二）项目绩效指标完成情况分析。</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sz w:val="28"/>
        </w:rPr>
      </w:pPr>
      <w:r>
        <w:rPr>
          <w:rFonts w:hint="eastAsia"/>
          <w:b/>
          <w:sz w:val="28"/>
        </w:rPr>
        <w:t>1.产出指标完成情况分析。</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sz w:val="28"/>
        </w:rPr>
      </w:pPr>
      <w:r>
        <w:rPr>
          <w:rFonts w:hint="eastAsia"/>
          <w:b/>
          <w:sz w:val="28"/>
        </w:rPr>
        <w:t>（1）项目完成数量。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b w:val="0"/>
          <w:bCs/>
          <w:sz w:val="28"/>
          <w:lang w:eastAsia="zh-CN"/>
        </w:rPr>
      </w:pPr>
      <w:r>
        <w:rPr>
          <w:rFonts w:hint="eastAsia"/>
          <w:b w:val="0"/>
          <w:bCs/>
          <w:sz w:val="28"/>
        </w:rPr>
        <w:t>运维镇村22个</w:t>
      </w:r>
      <w:r>
        <w:rPr>
          <w:rFonts w:hint="eastAsia"/>
          <w:b w:val="0"/>
          <w:bCs/>
          <w:sz w:val="28"/>
          <w:lang w:eastAsia="zh-CN"/>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sz w:val="28"/>
        </w:rPr>
      </w:pPr>
      <w:r>
        <w:rPr>
          <w:rFonts w:hint="eastAsia"/>
          <w:b/>
          <w:sz w:val="28"/>
        </w:rPr>
        <w:t>（2）项目完成</w:t>
      </w:r>
      <w:r>
        <w:rPr>
          <w:rFonts w:hint="eastAsia"/>
          <w:b/>
          <w:sz w:val="28"/>
          <w:lang w:eastAsia="zh-CN"/>
        </w:rPr>
        <w:t>质量</w:t>
      </w:r>
      <w:r>
        <w:rPr>
          <w:rFonts w:hint="eastAsia"/>
          <w:b/>
          <w:sz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b/>
          <w:sz w:val="28"/>
          <w:lang w:eastAsia="zh-CN"/>
        </w:rPr>
      </w:pPr>
      <w:r>
        <w:rPr>
          <w:rFonts w:hint="eastAsia"/>
          <w:b w:val="0"/>
          <w:bCs/>
          <w:sz w:val="28"/>
          <w:lang w:val="en-US" w:eastAsia="zh-CN"/>
        </w:rPr>
        <w:t>质量合格率100%</w:t>
      </w:r>
      <w:r>
        <w:rPr>
          <w:rFonts w:hint="eastAsia"/>
          <w:b w:val="0"/>
          <w:bCs/>
          <w:sz w:val="28"/>
          <w:lang w:eastAsia="zh-CN"/>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sz w:val="28"/>
        </w:rPr>
      </w:pPr>
      <w:r>
        <w:rPr>
          <w:rFonts w:hint="eastAsia"/>
          <w:b/>
          <w:sz w:val="28"/>
        </w:rPr>
        <w:t>（3）项目实施进度。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b/>
          <w:sz w:val="28"/>
          <w:lang w:eastAsia="zh-CN"/>
        </w:rPr>
      </w:pPr>
      <w:r>
        <w:rPr>
          <w:rFonts w:hint="eastAsia"/>
          <w:b w:val="0"/>
          <w:bCs/>
          <w:sz w:val="28"/>
          <w:lang w:val="en-US" w:eastAsia="zh-CN"/>
        </w:rPr>
        <w:t>运维及时率100%</w:t>
      </w:r>
      <w:r>
        <w:rPr>
          <w:rFonts w:hint="eastAsia"/>
          <w:b w:val="0"/>
          <w:bCs/>
          <w:sz w:val="28"/>
          <w:lang w:eastAsia="zh-CN"/>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sz w:val="28"/>
        </w:rPr>
      </w:pPr>
      <w:r>
        <w:rPr>
          <w:rFonts w:hint="eastAsia"/>
          <w:b/>
          <w:sz w:val="28"/>
        </w:rPr>
        <w:t>（4）项目成本节约情况。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sz w:val="28"/>
        </w:rPr>
      </w:pPr>
      <w:r>
        <w:rPr>
          <w:rFonts w:hint="eastAsia"/>
          <w:b w:val="0"/>
          <w:bCs/>
          <w:sz w:val="28"/>
        </w:rPr>
        <w:t>该项目</w:t>
      </w:r>
      <w:r>
        <w:rPr>
          <w:rFonts w:hint="eastAsia"/>
          <w:b w:val="0"/>
          <w:bCs/>
          <w:sz w:val="28"/>
          <w:lang w:eastAsia="zh-CN"/>
        </w:rPr>
        <w:t>全年</w:t>
      </w:r>
      <w:r>
        <w:rPr>
          <w:rFonts w:hint="eastAsia"/>
          <w:b w:val="0"/>
          <w:bCs/>
          <w:sz w:val="28"/>
        </w:rPr>
        <w:t>预算数为</w:t>
      </w:r>
      <w:r>
        <w:rPr>
          <w:rFonts w:hint="eastAsia"/>
          <w:b w:val="0"/>
          <w:bCs/>
          <w:sz w:val="28"/>
          <w:lang w:val="en-US" w:eastAsia="zh-CN"/>
        </w:rPr>
        <w:t>1000</w:t>
      </w:r>
      <w:r>
        <w:rPr>
          <w:rFonts w:hint="eastAsia"/>
          <w:b w:val="0"/>
          <w:bCs/>
          <w:sz w:val="28"/>
        </w:rPr>
        <w:t>万元，截止202</w:t>
      </w:r>
      <w:r>
        <w:rPr>
          <w:rFonts w:hint="eastAsia"/>
          <w:b w:val="0"/>
          <w:bCs/>
          <w:sz w:val="28"/>
          <w:lang w:val="en-US" w:eastAsia="zh-CN"/>
        </w:rPr>
        <w:t>3</w:t>
      </w:r>
      <w:r>
        <w:rPr>
          <w:rFonts w:hint="eastAsia"/>
          <w:b w:val="0"/>
          <w:bCs/>
          <w:sz w:val="28"/>
        </w:rPr>
        <w:t>年底已全部完成，项目支出</w:t>
      </w:r>
      <w:r>
        <w:rPr>
          <w:rFonts w:hint="eastAsia"/>
          <w:b w:val="0"/>
          <w:bCs/>
          <w:sz w:val="28"/>
          <w:lang w:val="en-US" w:eastAsia="zh-CN"/>
        </w:rPr>
        <w:t>1000</w:t>
      </w:r>
      <w:r>
        <w:rPr>
          <w:rFonts w:hint="eastAsia"/>
          <w:b w:val="0"/>
          <w:bCs/>
          <w:sz w:val="28"/>
        </w:rPr>
        <w:t>万元。</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sz w:val="28"/>
        </w:rPr>
      </w:pPr>
      <w:r>
        <w:rPr>
          <w:rFonts w:hint="eastAsia"/>
          <w:b/>
          <w:sz w:val="28"/>
        </w:rPr>
        <w:t>2.效益指标完成情况分析。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b w:val="0"/>
          <w:bCs/>
          <w:sz w:val="28"/>
          <w:lang w:eastAsia="zh-CN"/>
        </w:rPr>
      </w:pPr>
      <w:r>
        <w:rPr>
          <w:rFonts w:hint="eastAsia"/>
          <w:b w:val="0"/>
          <w:bCs/>
          <w:sz w:val="28"/>
        </w:rPr>
        <w:t>该项目具有社会效益指标</w:t>
      </w:r>
      <w:r>
        <w:rPr>
          <w:rFonts w:hint="eastAsia"/>
          <w:b w:val="0"/>
          <w:bCs/>
          <w:sz w:val="28"/>
          <w:lang w:eastAsia="zh-CN"/>
        </w:rPr>
        <w:t>和可持续影响指标</w:t>
      </w:r>
      <w:r>
        <w:rPr>
          <w:rFonts w:hint="eastAsia"/>
          <w:b w:val="0"/>
          <w:bCs/>
          <w:sz w:val="28"/>
        </w:rPr>
        <w:t>，通过宁河区潮白新河以西区域农村饮水提质增效工程，有效提高农村饮水质量，显著改善农村居民生活条件，有效促进合理用水</w:t>
      </w:r>
      <w:r>
        <w:rPr>
          <w:rFonts w:hint="eastAsia"/>
          <w:b w:val="0"/>
          <w:bCs/>
          <w:sz w:val="28"/>
          <w:lang w:eastAsia="zh-CN"/>
        </w:rPr>
        <w:t>，有效提高农村供水保障水平</w:t>
      </w:r>
      <w:r>
        <w:rPr>
          <w:rFonts w:hint="eastAsia"/>
          <w:b w:val="0"/>
          <w:bCs/>
          <w:sz w:val="28"/>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2"/>
        <w:rPr>
          <w:rFonts w:hint="eastAsia"/>
          <w:b/>
          <w:sz w:val="28"/>
        </w:rPr>
      </w:pPr>
      <w:r>
        <w:rPr>
          <w:rFonts w:hint="eastAsia"/>
          <w:b/>
          <w:sz w:val="28"/>
        </w:rPr>
        <w:t>3.满意度指标完成情况分析。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通过对项目</w:t>
      </w:r>
      <w:r>
        <w:rPr>
          <w:rFonts w:hint="eastAsia"/>
          <w:b w:val="0"/>
          <w:bCs/>
          <w:sz w:val="28"/>
          <w:lang w:eastAsia="zh-CN"/>
        </w:rPr>
        <w:t>使用对象</w:t>
      </w:r>
      <w:r>
        <w:rPr>
          <w:rFonts w:hint="eastAsia"/>
          <w:b w:val="0"/>
          <w:bCs/>
          <w:sz w:val="28"/>
        </w:rPr>
        <w:t>进行调查，对象满意度为100%。</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rFonts w:hint="eastAsia"/>
          <w:b/>
          <w:sz w:val="28"/>
        </w:rPr>
      </w:pPr>
      <w:r>
        <w:rPr>
          <w:rFonts w:hint="eastAsia"/>
          <w:b/>
          <w:sz w:val="28"/>
        </w:rPr>
        <w:t>五、发现的主要问题和改进措施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b w:val="0"/>
          <w:bCs/>
          <w:sz w:val="28"/>
          <w:lang w:eastAsia="zh-CN"/>
        </w:rPr>
      </w:pPr>
      <w:r>
        <w:rPr>
          <w:rFonts w:hint="eastAsia"/>
          <w:b w:val="0"/>
          <w:bCs/>
          <w:sz w:val="28"/>
          <w:lang w:eastAsia="zh-CN"/>
        </w:rPr>
        <w:t>无</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rFonts w:hint="eastAsia"/>
          <w:b/>
          <w:sz w:val="28"/>
        </w:rPr>
      </w:pPr>
      <w:r>
        <w:rPr>
          <w:rFonts w:hint="eastAsia"/>
          <w:b/>
          <w:sz w:val="28"/>
        </w:rPr>
        <w:t>六、绩效自评结果拟应用和公开情况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配合区财政局做好绩效评价结果拟应用和公开工作。</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rFonts w:hint="eastAsia"/>
          <w:b/>
          <w:sz w:val="28"/>
        </w:rPr>
      </w:pPr>
      <w:r>
        <w:rPr>
          <w:rFonts w:hint="eastAsia"/>
          <w:b/>
          <w:sz w:val="28"/>
        </w:rPr>
        <w:t>七、绩效自评工作的结论、经验、问题和建议</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b w:val="0"/>
          <w:bCs/>
          <w:sz w:val="28"/>
        </w:rPr>
      </w:pPr>
      <w:r>
        <w:rPr>
          <w:rFonts w:hint="eastAsia"/>
          <w:b w:val="0"/>
          <w:bCs/>
          <w:sz w:val="28"/>
        </w:rPr>
        <w:t>项目总体执行情况良好，资金管理到位，项目按计划实施。</w:t>
      </w:r>
    </w:p>
    <w:p>
      <w:pPr>
        <w:keepNext w:val="0"/>
        <w:keepLines w:val="0"/>
        <w:pageBreakBefore w:val="0"/>
        <w:widowControl w:val="0"/>
        <w:kinsoku/>
        <w:wordWrap/>
        <w:overflowPunct/>
        <w:topLinePunct w:val="0"/>
        <w:autoSpaceDE/>
        <w:autoSpaceDN/>
        <w:bidi w:val="0"/>
        <w:adjustRightInd/>
        <w:snapToGrid/>
        <w:ind w:firstLine="562" w:firstLineChars="200"/>
        <w:textAlignment w:val="auto"/>
        <w:outlineLvl w:val="0"/>
        <w:rPr>
          <w:rFonts w:hint="eastAsia"/>
          <w:b/>
          <w:sz w:val="28"/>
        </w:rPr>
      </w:pPr>
      <w:r>
        <w:rPr>
          <w:rFonts w:hint="eastAsia"/>
          <w:b/>
          <w:sz w:val="28"/>
        </w:rPr>
        <w:t>八、其他需要说明的问题</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eastAsiaTheme="minorEastAsia"/>
          <w:b w:val="0"/>
          <w:bCs/>
          <w:sz w:val="28"/>
          <w:lang w:eastAsia="zh-CN"/>
        </w:rPr>
      </w:pPr>
      <w:r>
        <w:rPr>
          <w:rFonts w:hint="eastAsia"/>
          <w:b w:val="0"/>
          <w:bCs/>
          <w:sz w:val="28"/>
          <w:lang w:eastAsia="zh-CN"/>
        </w:rPr>
        <w:t>无</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12C"/>
    <w:rsid w:val="000A1578"/>
    <w:rsid w:val="0017100C"/>
    <w:rsid w:val="006673C1"/>
    <w:rsid w:val="00670955"/>
    <w:rsid w:val="007E5E8D"/>
    <w:rsid w:val="0084021D"/>
    <w:rsid w:val="009F3668"/>
    <w:rsid w:val="00AF1571"/>
    <w:rsid w:val="00B2512C"/>
    <w:rsid w:val="00DB0EE5"/>
    <w:rsid w:val="00E64E4A"/>
    <w:rsid w:val="1B7FA156"/>
    <w:rsid w:val="1FED15D2"/>
    <w:rsid w:val="35ADDEBB"/>
    <w:rsid w:val="3AF6C11E"/>
    <w:rsid w:val="3BCD770A"/>
    <w:rsid w:val="3FE2F0F4"/>
    <w:rsid w:val="47FDC7CB"/>
    <w:rsid w:val="49FF029A"/>
    <w:rsid w:val="4E9BAE7B"/>
    <w:rsid w:val="4FBA75A5"/>
    <w:rsid w:val="5EEF88F2"/>
    <w:rsid w:val="62EFFB34"/>
    <w:rsid w:val="67FFB203"/>
    <w:rsid w:val="6BCED873"/>
    <w:rsid w:val="77B2812E"/>
    <w:rsid w:val="7AAF29B7"/>
    <w:rsid w:val="7ADF2F26"/>
    <w:rsid w:val="7BFF19DA"/>
    <w:rsid w:val="7ED50D0F"/>
    <w:rsid w:val="97FB067A"/>
    <w:rsid w:val="AF4F93CA"/>
    <w:rsid w:val="B7D59604"/>
    <w:rsid w:val="BD7F2850"/>
    <w:rsid w:val="CDDDFCBC"/>
    <w:rsid w:val="D6FFEA26"/>
    <w:rsid w:val="D7FE0A0F"/>
    <w:rsid w:val="DBF92C0D"/>
    <w:rsid w:val="DD69B7D9"/>
    <w:rsid w:val="E577011C"/>
    <w:rsid w:val="F5DE4685"/>
    <w:rsid w:val="F79F1BFA"/>
    <w:rsid w:val="F7F5B447"/>
    <w:rsid w:val="F7F6D563"/>
    <w:rsid w:val="FD65EB13"/>
    <w:rsid w:val="FD9EFC99"/>
    <w:rsid w:val="FDB6255C"/>
    <w:rsid w:val="FF720C49"/>
    <w:rsid w:val="FF7B450C"/>
    <w:rsid w:val="FFBE50B7"/>
    <w:rsid w:val="FFF55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15</TotalTime>
  <ScaleCrop>false</ScaleCrop>
  <LinksUpToDate>false</LinksUpToDate>
  <CharactersWithSpaces>561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2021-01-27T22:34:00Z</dcterms:created>
  <dc:creator>th</dc:creator>
  <cp:lastModifiedBy>admin</cp:lastModifiedBy>
  <dcterms:modified xsi:type="dcterms:W3CDTF">2024-05-07T14:45:26Z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