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关于印发《宁河区水电气网报装“一件事一次办”联合办理实施方案》的通知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各有关单位：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为进一步深化“放管服”和“一件事一次办”改革，经征求各相关单位意见，区政务服务办制定了《宁河区水电气网报装“一件事一次办”联合办理实施方案》，现印发给你们，望结合实际遵照执行。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附件：宁河区水电气网报装“一件事一次办”联合办理实施方案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宁河区人民政府政务服务办公室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2023年8月30日</w:t>
      </w:r>
    </w:p>
    <w:p>
      <w:pPr>
        <w:pStyle w:val="3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宁河区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" w:eastAsia="zh-CN"/>
        </w:rPr>
        <w:t>水电气网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报装“一件事一次办”联合办理实施方案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为深入贯彻党中央、国务院优化营商环境工作部署，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  <w:t>推动宁河区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  <w:t>打造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  <w:t>高质量发展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  <w:t>先行区和示范区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，全面落实天津市“十项行动”，提升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  <w:t>水电气网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公共事业服务质效，结合本区实际，联合制定本方案，具体安排如下。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baseline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" w:eastAsia="zh-CN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推动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  <w:t>水电气网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报装空间集中、功能集成、覆盖延伸、服务优质、共建共享，从减环节、优流程、压时限、提效率方面精准对接市场需求，不断提升服务的便捷性、高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效性、智慧性，着力打造市场化、国际化、便利化一流营商环境。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baseline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baseline"/>
        <w:outlineLvl w:val="9"/>
        <w:rPr>
          <w:rFonts w:hint="eastAsia" w:ascii="方正仿宋_GBK" w:hAnsi="宋体" w:eastAsia="方正仿宋_GBK" w:cs="Times New Roman"/>
          <w:color w:val="auto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依照申请人自主意愿，本方案适用于全区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  <w:t>水电气网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接入业务的用户。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baseline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三、工作内容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（一）一窗受理。联合办理实行“首问负责制”，首先接件的窗口工作人员负责统一受理申请，核对信息后，遵照申请诉求，信息同时推送给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  <w:t>水电气网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相关单位，各专营单位结合申请人项目实际情况，遵循能并尽并，竭尽集约原则，灵活采用线上线下渠道，实现“一窗受理”，推动报装工作时序加速。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（二）一表申请。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  <w:t>水电气网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联合制定一套业务申请表。将原先单独的用水、用电、用气、用网业务办理申请表整合为一张统一的《水电气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  <w:t>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业务联合办理申请表》,申请人在申请表上根据自身需要勾选相应业务，并填写相关信息后，实现线下申请“一张表”。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（三）一体踏勘。申请受理后，有外部工程需要现场勘查验收的，各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  <w:t>水电气网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办理部门可按照“上门服务、联合踏勘、并联办理、限时办结”原则，与用户确认方案后确定联合上门勘察时间。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baseline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（四）一套方案。各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eastAsia="zh-CN" w:bidi="ar-SA"/>
        </w:rPr>
        <w:t>水电气网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单位根据申请人实际情况，联合制定用水、用电、用气、用网接入实施方案，实施方案应结合各专业单位需要，在保证安全前提下，按照尽可能减少施工成本原则，确定申请人报装项目的外线施工路径，力求同路径地段最多，降低申请人破路破绿赔偿费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（五）一次审批。现场勘查后，外部管线和内部管线所需办理的规划、道路挖掘、道路占用、绿地临时占用树木迁移和砍伐等行政审批手续，由申请人委托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水电气网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相关单位提出申请，相关审批手续在“政务一网通”系统由相应审批部门及时办理。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（六）一次开挖。现场施工前，根据申请人项目现场实际情况，结合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eastAsia="zh-CN" w:bidi="ar-SA"/>
        </w:rPr>
        <w:t>水电气网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单位的施工计划，推动项目实行有序开挖，有条件的项目相同路段接入工程探索一次开挖，减少建设浪费，确保建设标准，提高建设质量。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七）一次施工。在保障工程安全可靠、依法合规基础上，依企业申请，各专业单位要加强与建筑工程现场进程匹配，结合项目现场实际进度和工作条件，主动上门服务，最大限度创造条件，实施接入方案设计、商务谈判、费用缴纳、施工组织等环节的联合开展，降低企业成本和施工环节，推动申请人实际获得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eastAsia="zh-CN" w:bidi="ar-SA"/>
        </w:rPr>
        <w:t>水电气网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时间不断压缩。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（八）一次回填。在保障工程安全可靠、依法合规基础上，依企业申请，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eastAsia="zh-CN" w:bidi="ar-SA"/>
        </w:rPr>
        <w:t>水电气网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接入工程在各方施工完成的条件下，推动项目接入工程土方有序回填。有条件的项目，相同路段接入工程探索土方一次回填，尽量减少重复开挖，减少施工对企业正常生产经营影响。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（九）一次验收。有需求且条件允许的项目，依申请人申请自主选择，按照事先协商时间，可执行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eastAsia="zh-CN" w:bidi="ar-SA"/>
        </w:rPr>
        <w:t>水电气网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专业联合上门检测、试压等验收服务，验收情况及时报送相应上级部门与行业主管部门，探索“通水、通电、通气、通网”工程联合验收新模式。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（十）一次接通。有需求且条件允许的项目，依申请人申请自主选择，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eastAsia="zh-CN" w:bidi="ar-SA"/>
        </w:rPr>
        <w:t>水电气网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单位要落实限时办结的工作要求，为申请人一次接通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eastAsia="zh-CN" w:bidi="ar-SA"/>
        </w:rPr>
        <w:t>水电气网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相关业务，提升申请人的改革获得感。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baseline"/>
        <w:outlineLvl w:val="9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四、工作保障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一）强化工作落实。各单位要提高认识，精心组织。由职能专业科室指定专人，统筹工作实施与协调推进，行业主管部门与各专营单位要建立工作联络小组，形成沟通联络、协调会商机制，确保政策要求、工程信息上传下达的及时性和有效性，强化过程管控和信息互通共享，确保一次审批、一次开挖等并联办理机制高效有序实施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（二）注重改进提升。坚持问题导向，各专业单位要在协同联办报装服务过程中，以申请人反馈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办事满意度，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  <w:t>作为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检验机制落实成效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  <w:t>的标准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。积极对接上级改革政策要求，优化营商环境新举措，对不足之处及时召开工作联络小组会议，持续优化调整工作流程，不断提升申请人满意度和获得感。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（三）严守行业监管。各单位要严守职责，切实压实主体责任，加强对项目的事中事后监督，落实工程建设相关管理规定。各专业单位要加强检查、记录、管理的及时性和有效性，及时发现和纠正问题。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0"/>
        <w:jc w:val="both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0"/>
        <w:jc w:val="both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0"/>
        <w:jc w:val="center"/>
        <w:rPr>
          <w:rFonts w:ascii="Calibri" w:hAnsi="Calibri" w:cs="Calibri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"/>
        </w:rPr>
        <w:t>宁河区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水电气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"/>
        </w:rPr>
        <w:t>网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联动报装信息表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440"/>
        <w:jc w:val="center"/>
        <w:rPr>
          <w:rFonts w:hint="default" w:ascii="Calibri" w:hAnsi="Calibri" w:cs="Calibri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</w:rPr>
        <w:t>                                         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时间：    年    月    日</w:t>
      </w:r>
    </w:p>
    <w:tbl>
      <w:tblPr>
        <w:tblStyle w:val="6"/>
        <w:tblW w:w="92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2111"/>
        <w:gridCol w:w="792"/>
        <w:gridCol w:w="238"/>
        <w:gridCol w:w="1335"/>
        <w:gridCol w:w="208"/>
        <w:gridCol w:w="2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00" w:beforeAutospacing="0" w:after="10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申请单位</w:t>
            </w:r>
          </w:p>
        </w:tc>
        <w:tc>
          <w:tcPr>
            <w:tcW w:w="314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00" w:beforeAutospacing="0" w:after="100" w:afterAutospacing="0" w:line="360" w:lineRule="atLeast"/>
              <w:ind w:left="0" w:right="0" w:firstLine="48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00" w:beforeAutospacing="0" w:after="10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信用代码</w:t>
            </w:r>
          </w:p>
        </w:tc>
        <w:tc>
          <w:tcPr>
            <w:tcW w:w="30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00" w:beforeAutospacing="0" w:after="100" w:afterAutospacing="0" w:line="360" w:lineRule="atLeast"/>
              <w:ind w:left="0" w:right="0" w:firstLine="48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7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00" w:beforeAutospacing="0" w:after="10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申请地址</w:t>
            </w:r>
          </w:p>
        </w:tc>
        <w:tc>
          <w:tcPr>
            <w:tcW w:w="751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00" w:beforeAutospacing="0" w:after="100" w:afterAutospacing="0" w:line="360" w:lineRule="atLeast"/>
              <w:ind w:left="0" w:right="0" w:firstLine="88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7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00" w:beforeAutospacing="0" w:after="10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预约踏勘时问</w:t>
            </w:r>
          </w:p>
        </w:tc>
        <w:tc>
          <w:tcPr>
            <w:tcW w:w="751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00" w:beforeAutospacing="0" w:after="100" w:afterAutospacing="0" w:line="360" w:lineRule="atLeast"/>
              <w:ind w:left="0" w:right="0" w:firstLine="88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      月 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7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00" w:beforeAutospacing="0" w:after="10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 系 人</w:t>
            </w:r>
          </w:p>
        </w:tc>
        <w:tc>
          <w:tcPr>
            <w:tcW w:w="31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00" w:beforeAutospacing="0" w:after="100" w:afterAutospacing="0" w:line="360" w:lineRule="atLeast"/>
              <w:ind w:left="0" w:right="0" w:firstLine="48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00" w:beforeAutospacing="0" w:after="10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联系电话</w:t>
            </w:r>
          </w:p>
        </w:tc>
        <w:tc>
          <w:tcPr>
            <w:tcW w:w="28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00" w:beforeAutospacing="0" w:after="100" w:afterAutospacing="0" w:line="360" w:lineRule="atLeast"/>
              <w:ind w:left="0" w:right="0" w:firstLine="48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7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00" w:beforeAutospacing="0" w:after="10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项目代码</w:t>
            </w:r>
          </w:p>
        </w:tc>
        <w:tc>
          <w:tcPr>
            <w:tcW w:w="751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00" w:beforeAutospacing="0" w:after="100" w:afterAutospacing="0" w:line="360" w:lineRule="atLeast"/>
              <w:ind w:left="0" w:right="0" w:firstLine="48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00" w:beforeAutospacing="0" w:after="10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联合报装事项</w:t>
            </w:r>
          </w:p>
        </w:tc>
        <w:tc>
          <w:tcPr>
            <w:tcW w:w="751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00" w:beforeAutospacing="0" w:after="100" w:afterAutospacing="0" w:line="360" w:lineRule="atLeast"/>
              <w:ind w:left="0" w:right="0" w:firstLine="440"/>
              <w:jc w:val="left"/>
              <w:rPr>
                <w:rFonts w:hint="default" w:ascii="Calibri" w:hAnsi="Calibri" w:cs="Calibri"/>
                <w:sz w:val="24"/>
                <w:szCs w:val="24"/>
                <w:lang w:val="e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用水报装  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用电报装  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用气报装  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sym w:font="Wingdings 2" w:char="00A3"/>
            </w:r>
            <w:r>
              <w:rPr>
                <w:rFonts w:hint="default" w:ascii="宋体" w:hAnsi="宋体" w:cs="宋体"/>
                <w:sz w:val="22"/>
                <w:szCs w:val="22"/>
                <w:lang w:val="en"/>
              </w:rPr>
              <w:t>用网报装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9218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00" w:beforeAutospacing="0" w:after="100" w:afterAutospacing="0" w:line="360" w:lineRule="atLeast"/>
              <w:ind w:left="0" w:right="0" w:firstLine="4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ascii="黑体" w:hAnsi="宋体" w:eastAsia="黑体" w:cs="黑体"/>
                <w:sz w:val="22"/>
                <w:szCs w:val="22"/>
              </w:rPr>
              <w:t>用水报装（选填）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218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00" w:beforeAutospacing="0" w:after="100" w:afterAutospacing="0" w:line="360" w:lineRule="atLeast"/>
              <w:ind w:left="0" w:right="0" w:firstLine="440"/>
              <w:jc w:val="left"/>
              <w:rPr>
                <w:rFonts w:hint="default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业务共型：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新开户  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增容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绿化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临时用水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81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00" w:beforeAutospacing="0" w:after="100" w:afterAutospacing="0" w:line="360" w:lineRule="atLeast"/>
              <w:ind w:left="0" w:right="0" w:firstLine="44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用水需求：       吨/日</w:t>
            </w:r>
          </w:p>
        </w:tc>
        <w:tc>
          <w:tcPr>
            <w:tcW w:w="540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00" w:beforeAutospacing="0" w:after="100" w:afterAutospacing="0" w:line="360" w:lineRule="atLeast"/>
              <w:ind w:left="0" w:right="0" w:firstLine="44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用水性质:     生产¨     生活¨     消防¨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218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00" w:beforeAutospacing="0" w:after="100" w:afterAutospacing="0" w:line="360" w:lineRule="atLeast"/>
              <w:ind w:left="0" w:right="0" w:firstLine="4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用电报装（选填）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218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00" w:beforeAutospacing="0" w:after="100" w:afterAutospacing="0" w:line="360" w:lineRule="atLeast"/>
              <w:ind w:left="0" w:right="0" w:firstLine="44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业务类型：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新装   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增容                 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00" w:beforeAutospacing="0" w:after="100" w:afterAutospacing="0" w:line="360" w:lineRule="atLeast"/>
              <w:ind w:left="0" w:right="0" w:firstLine="44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用电容量:          千伏安（千瓦）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9218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00" w:beforeAutospacing="0" w:after="100" w:afterAutospacing="0" w:line="360" w:lineRule="atLeast"/>
              <w:ind w:left="0" w:right="0" w:firstLine="4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用气报装（选填）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218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00" w:beforeAutospacing="0" w:after="100" w:afterAutospacing="0" w:line="360" w:lineRule="atLeast"/>
              <w:ind w:left="0" w:right="0" w:firstLine="44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业务类型: 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新开户    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增容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8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00" w:beforeAutospacing="0" w:after="100" w:afterAutospacing="0" w:line="360" w:lineRule="atLeast"/>
              <w:ind w:left="0" w:right="0" w:firstLine="44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用气需求:        立方米/日</w:t>
            </w:r>
          </w:p>
        </w:tc>
        <w:tc>
          <w:tcPr>
            <w:tcW w:w="540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00" w:beforeAutospacing="0" w:after="100" w:afterAutospacing="0" w:line="360" w:lineRule="atLeast"/>
              <w:ind w:left="0" w:right="0" w:firstLine="44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用气性质:  生产¨      生活¨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21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00" w:beforeAutospacing="0" w:after="100" w:afterAutospacing="0" w:line="360" w:lineRule="atLeast"/>
              <w:ind w:left="0" w:right="0" w:firstLine="44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"/>
              </w:rPr>
            </w:pPr>
            <w:r>
              <w:rPr>
                <w:rFonts w:hint="default" w:ascii="宋体" w:hAnsi="宋体" w:cs="宋体"/>
                <w:b/>
                <w:bCs/>
                <w:sz w:val="22"/>
                <w:szCs w:val="22"/>
                <w:lang w:val="en"/>
              </w:rPr>
              <w:t>用网报装（选填</w:t>
            </w:r>
            <w:r>
              <w:rPr>
                <w:rFonts w:hint="default" w:ascii="宋体" w:hAnsi="宋体" w:cs="宋体"/>
                <w:sz w:val="22"/>
                <w:szCs w:val="22"/>
                <w:lang w:val="e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921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00" w:beforeAutospacing="0" w:after="100" w:afterAutospacing="0" w:line="360" w:lineRule="atLeast"/>
              <w:ind w:left="0" w:right="0" w:firstLine="440"/>
              <w:jc w:val="left"/>
              <w:rPr>
                <w:rFonts w:hint="default" w:ascii="宋体" w:hAnsi="宋体" w:cs="宋体"/>
                <w:sz w:val="22"/>
                <w:szCs w:val="22"/>
                <w:lang w:val="en"/>
              </w:rPr>
            </w:pPr>
            <w:r>
              <w:rPr>
                <w:rFonts w:hint="default" w:ascii="宋体" w:hAnsi="宋体" w:cs="宋体"/>
                <w:sz w:val="22"/>
                <w:szCs w:val="22"/>
                <w:lang w:val="en"/>
              </w:rPr>
              <w:t>用网需求：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新开户    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增容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46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00" w:beforeAutospacing="0" w:after="100" w:afterAutospacing="0" w:line="360" w:lineRule="atLeast"/>
              <w:ind w:left="0" w:right="0" w:firstLine="440"/>
              <w:jc w:val="left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sz w:val="22"/>
                <w:szCs w:val="22"/>
                <w:lang w:val="en"/>
              </w:rPr>
              <w:t>用网需求：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cs="宋体"/>
                <w:sz w:val="22"/>
                <w:szCs w:val="22"/>
                <w:lang w:val="en" w:eastAsia="zh-CN"/>
              </w:rPr>
              <w:t>手机信号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宽带信号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00" w:beforeAutospacing="0" w:after="100" w:afterAutospacing="0" w:line="360" w:lineRule="atLeast"/>
              <w:ind w:left="0" w:right="0" w:firstLine="440"/>
              <w:jc w:val="left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用户数   人    ，需要带宽    M</w:t>
            </w:r>
          </w:p>
        </w:tc>
        <w:tc>
          <w:tcPr>
            <w:tcW w:w="46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00" w:beforeAutospacing="0" w:after="100" w:afterAutospacing="0" w:line="360" w:lineRule="atLeast"/>
              <w:ind w:left="0" w:right="0" w:firstLine="44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" w:eastAsia="zh-CN"/>
              </w:rPr>
              <w:t>用网性质：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cs="宋体"/>
                <w:sz w:val="22"/>
                <w:szCs w:val="22"/>
                <w:lang w:val="en" w:eastAsia="zh-CN"/>
              </w:rPr>
              <w:t>移动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联通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电信</w:t>
            </w:r>
          </w:p>
        </w:tc>
      </w:tr>
    </w:tbl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lYjcwOTAyNDhhNTBmZTc4NmNhMzRlODc1Zjk2YWEifQ=="/>
  </w:docVars>
  <w:rsids>
    <w:rsidRoot w:val="7F05033B"/>
    <w:rsid w:val="37FD7DD2"/>
    <w:rsid w:val="3FFE1508"/>
    <w:rsid w:val="47F235E5"/>
    <w:rsid w:val="4B9B3EAC"/>
    <w:rsid w:val="659E824D"/>
    <w:rsid w:val="769736EA"/>
    <w:rsid w:val="7DE5DBA1"/>
    <w:rsid w:val="7EE94792"/>
    <w:rsid w:val="7EFF8B7C"/>
    <w:rsid w:val="7F05033B"/>
    <w:rsid w:val="B76ED37A"/>
    <w:rsid w:val="BF536FF2"/>
    <w:rsid w:val="C6120DB4"/>
    <w:rsid w:val="E7BF470B"/>
    <w:rsid w:val="EFFF58D8"/>
    <w:rsid w:val="F7FB1BDF"/>
    <w:rsid w:val="FA6F78B1"/>
    <w:rsid w:val="FDDD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3"/>
    <w:unhideWhenUsed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First Indent"/>
    <w:basedOn w:val="4"/>
    <w:qFormat/>
    <w:uiPriority w:val="0"/>
    <w:pPr>
      <w:ind w:firstLine="420" w:firstLineChars="100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2023-07-21T09:18:00Z</dcterms:created>
  <dc:creator>jd</dc:creator>
  <cp:lastModifiedBy>greatwall</cp:lastModifiedBy>
  <cp:lastPrinted>2023-08-30T15:19:30Z</cp:lastPrinted>
  <dcterms:modified xsi:type="dcterms:W3CDTF">2023-08-30T15:20:39Z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0F85876B7680448481C9066226AE772E_11</vt:lpwstr>
  </property>
</Properties>
</file>